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
          <w:bCs/>
          <w:color w:val="000000"/>
          <w:sz w:val="28"/>
          <w:szCs w:val="28"/>
          <w:lang w:val="en-US" w:eastAsia="ru-RU"/>
        </w:rPr>
        <w:t xml:space="preserve">                                          </w:t>
      </w: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
          <w:bCs/>
          <w:color w:val="000000"/>
          <w:sz w:val="28"/>
          <w:szCs w:val="28"/>
          <w:lang w:eastAsia="ru-RU"/>
        </w:rPr>
        <w:tab/>
      </w:r>
      <w:r w:rsidRPr="00902E0A">
        <w:rPr>
          <w:rFonts w:ascii="Times New Roman" w:eastAsia="Times New Roman" w:hAnsi="Times New Roman" w:cs="Times New Roman"/>
          <w:bCs/>
          <w:color w:val="000000"/>
          <w:sz w:val="16"/>
          <w:szCs w:val="16"/>
          <w:lang w:eastAsia="ru-RU"/>
        </w:rPr>
        <w:t>Додаток 38</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r>
      <w:r w:rsidRPr="00902E0A">
        <w:rPr>
          <w:rFonts w:ascii="Times New Roman" w:eastAsia="Times New Roman" w:hAnsi="Times New Roman" w:cs="Times New Roman"/>
          <w:bCs/>
          <w:color w:val="000000"/>
          <w:sz w:val="16"/>
          <w:szCs w:val="16"/>
          <w:lang w:eastAsia="ru-RU"/>
        </w:rPr>
        <w:tab/>
        <w:t>цінних паперів (пункт1 глави 4 розділу III)</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8"/>
          <w:szCs w:val="28"/>
          <w:lang w:val="ru-RU" w:eastAsia="ru-RU"/>
        </w:rPr>
      </w:pP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p>
    <w:p w:rsidR="00902E0A" w:rsidRPr="00902E0A" w:rsidRDefault="00902E0A" w:rsidP="00902E0A">
      <w:pPr>
        <w:spacing w:after="0" w:line="240" w:lineRule="auto"/>
        <w:outlineLvl w:val="2"/>
        <w:rPr>
          <w:rFonts w:ascii="Times New Roman" w:eastAsia="Times New Roman" w:hAnsi="Times New Roman" w:cs="Times New Roman"/>
          <w:b/>
          <w:bCs/>
          <w:color w:val="000000"/>
          <w:sz w:val="28"/>
          <w:szCs w:val="28"/>
          <w:lang w:val="ru-RU" w:eastAsia="ru-RU"/>
        </w:rPr>
      </w:pP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r>
      <w:r w:rsidRPr="00902E0A">
        <w:rPr>
          <w:rFonts w:ascii="Times New Roman" w:eastAsia="Times New Roman" w:hAnsi="Times New Roman" w:cs="Times New Roman"/>
          <w:b/>
          <w:bCs/>
          <w:color w:val="000000"/>
          <w:sz w:val="28"/>
          <w:szCs w:val="28"/>
          <w:lang w:val="ru-RU" w:eastAsia="ru-RU"/>
        </w:rPr>
        <w:tab/>
        <w:t>Титульний аркуш</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ru-RU"/>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ru-RU"/>
        </w:rPr>
      </w:pP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single"/>
          <w:lang w:val="en-US" w:eastAsia="ru-RU"/>
        </w:rPr>
      </w:pPr>
      <w:r w:rsidRPr="00902E0A">
        <w:rPr>
          <w:rFonts w:ascii="Times New Roman" w:eastAsia="Times New Roman" w:hAnsi="Times New Roman" w:cs="Times New Roman"/>
          <w:b/>
          <w:bCs/>
          <w:color w:val="000000"/>
          <w:sz w:val="28"/>
          <w:szCs w:val="28"/>
          <w:lang w:eastAsia="ru-RU"/>
        </w:rPr>
        <w:t xml:space="preserve">         </w:t>
      </w:r>
      <w:r w:rsidRPr="00902E0A">
        <w:rPr>
          <w:rFonts w:ascii="Times New Roman" w:eastAsia="Times New Roman" w:hAnsi="Times New Roman" w:cs="Times New Roman"/>
          <w:b/>
          <w:bCs/>
          <w:color w:val="000000"/>
          <w:sz w:val="28"/>
          <w:szCs w:val="28"/>
          <w:lang w:val="en-US" w:eastAsia="ru-RU"/>
        </w:rPr>
        <w:t xml:space="preserve">     </w:t>
      </w:r>
      <w:r w:rsidRPr="00902E0A">
        <w:rPr>
          <w:rFonts w:ascii="Times New Roman" w:eastAsia="Times New Roman" w:hAnsi="Times New Roman" w:cs="Times New Roman"/>
          <w:b/>
          <w:bCs/>
          <w:color w:val="000000"/>
          <w:sz w:val="20"/>
          <w:szCs w:val="20"/>
          <w:u w:val="single"/>
          <w:lang w:val="en-US" w:eastAsia="ru-RU"/>
        </w:rPr>
        <w:t>29.04.2020</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r w:rsidRPr="00902E0A">
        <w:rPr>
          <w:rFonts w:ascii="Times New Roman" w:eastAsia="Times New Roman" w:hAnsi="Times New Roman" w:cs="Times New Roman"/>
          <w:b/>
          <w:bCs/>
          <w:color w:val="000000"/>
          <w:sz w:val="20"/>
          <w:szCs w:val="20"/>
          <w:lang w:val="ru-RU" w:eastAsia="ru-RU"/>
        </w:rPr>
        <w:t xml:space="preserve">            </w:t>
      </w:r>
      <w:r w:rsidRPr="00902E0A">
        <w:rPr>
          <w:rFonts w:ascii="Times New Roman" w:eastAsia="Times New Roman" w:hAnsi="Times New Roman" w:cs="Times New Roman"/>
          <w:b/>
          <w:bCs/>
          <w:color w:val="000000"/>
          <w:sz w:val="20"/>
          <w:szCs w:val="20"/>
          <w:lang w:eastAsia="ru-RU"/>
        </w:rPr>
        <w:t xml:space="preserve"> (</w:t>
      </w:r>
      <w:r w:rsidRPr="00902E0A">
        <w:rPr>
          <w:rFonts w:ascii="Times New Roman" w:eastAsia="Times New Roman" w:hAnsi="Times New Roman" w:cs="Times New Roman"/>
          <w:bCs/>
          <w:color w:val="000000"/>
          <w:sz w:val="16"/>
          <w:szCs w:val="16"/>
          <w:lang w:eastAsia="ru-RU"/>
        </w:rPr>
        <w:t xml:space="preserve">дата реєстрації емітентом </w:t>
      </w:r>
      <w:r w:rsidRPr="00902E0A">
        <w:rPr>
          <w:rFonts w:ascii="Times New Roman" w:eastAsia="Times New Roman" w:hAnsi="Times New Roman" w:cs="Times New Roman"/>
          <w:bCs/>
          <w:color w:val="000000"/>
          <w:sz w:val="16"/>
          <w:szCs w:val="16"/>
          <w:lang w:eastAsia="ru-RU"/>
        </w:rPr>
        <w:br/>
        <w:t xml:space="preserve">                  електронного документа)</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val="en-US" w:eastAsia="ru-RU"/>
        </w:rPr>
      </w:pPr>
      <w:r w:rsidRPr="00902E0A">
        <w:rPr>
          <w:rFonts w:ascii="Times New Roman" w:eastAsia="Times New Roman" w:hAnsi="Times New Roman" w:cs="Times New Roman"/>
          <w:bCs/>
          <w:color w:val="000000"/>
          <w:sz w:val="16"/>
          <w:szCs w:val="16"/>
          <w:lang w:val="ru-RU" w:eastAsia="ru-RU"/>
        </w:rPr>
        <w:t xml:space="preserve">               </w:t>
      </w:r>
      <w:r w:rsidRPr="00902E0A">
        <w:rPr>
          <w:rFonts w:ascii="Times New Roman" w:eastAsia="Times New Roman" w:hAnsi="Times New Roman" w:cs="Times New Roman"/>
          <w:bCs/>
          <w:color w:val="000000"/>
          <w:sz w:val="16"/>
          <w:szCs w:val="16"/>
          <w:lang w:eastAsia="ru-RU"/>
        </w:rPr>
        <w:t xml:space="preserve">№ </w:t>
      </w:r>
      <w:r w:rsidRPr="00902E0A">
        <w:rPr>
          <w:rFonts w:ascii="Times New Roman" w:eastAsia="Times New Roman" w:hAnsi="Times New Roman" w:cs="Times New Roman"/>
          <w:b/>
          <w:bCs/>
          <w:color w:val="000000"/>
          <w:sz w:val="20"/>
          <w:szCs w:val="20"/>
          <w:u w:val="single"/>
          <w:lang w:val="en-US" w:eastAsia="ru-RU"/>
        </w:rPr>
        <w:t>20/04/8</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r w:rsidRPr="00902E0A">
        <w:rPr>
          <w:rFonts w:ascii="Times New Roman" w:eastAsia="Times New Roman" w:hAnsi="Times New Roman" w:cs="Times New Roman"/>
          <w:bCs/>
          <w:color w:val="000000"/>
          <w:sz w:val="16"/>
          <w:szCs w:val="16"/>
          <w:lang w:val="ru-RU" w:eastAsia="ru-RU"/>
        </w:rPr>
        <w:t xml:space="preserve">                  </w:t>
      </w:r>
      <w:r w:rsidRPr="00902E0A">
        <w:rPr>
          <w:rFonts w:ascii="Times New Roman" w:eastAsia="Times New Roman" w:hAnsi="Times New Roman" w:cs="Times New Roman"/>
          <w:bCs/>
          <w:color w:val="000000"/>
          <w:sz w:val="16"/>
          <w:szCs w:val="16"/>
          <w:lang w:eastAsia="ru-RU"/>
        </w:rPr>
        <w:t>вихідний реєстраційний</w:t>
      </w:r>
      <w:r w:rsidRPr="00902E0A">
        <w:rPr>
          <w:rFonts w:ascii="Times New Roman" w:eastAsia="Times New Roman" w:hAnsi="Times New Roman" w:cs="Times New Roman"/>
          <w:bCs/>
          <w:color w:val="000000"/>
          <w:sz w:val="16"/>
          <w:szCs w:val="16"/>
          <w:lang w:eastAsia="ru-RU"/>
        </w:rPr>
        <w:br/>
        <w:t xml:space="preserve">                  номер електронного документа)</w:t>
      </w:r>
    </w:p>
    <w:p w:rsidR="00902E0A" w:rsidRPr="00902E0A" w:rsidRDefault="00902E0A" w:rsidP="00902E0A">
      <w:pPr>
        <w:spacing w:after="0" w:line="240" w:lineRule="auto"/>
        <w:outlineLvl w:val="2"/>
        <w:rPr>
          <w:rFonts w:ascii="Times New Roman" w:eastAsia="Times New Roman" w:hAnsi="Times New Roman" w:cs="Times New Roman"/>
          <w:bCs/>
          <w:color w:val="000000"/>
          <w:sz w:val="16"/>
          <w:szCs w:val="16"/>
          <w:lang w:eastAsia="ru-RU"/>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902E0A" w:rsidRPr="00902E0A" w:rsidTr="00B47977">
        <w:tc>
          <w:tcPr>
            <w:tcW w:w="5000" w:type="pct"/>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902E0A">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902E0A" w:rsidRPr="00902E0A" w:rsidTr="00B47977">
        <w:tc>
          <w:tcPr>
            <w:tcW w:w="156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val="en-US" w:eastAsia="ru-RU"/>
              </w:rPr>
            </w:pPr>
            <w:r w:rsidRPr="00902E0A">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val="ru-RU" w:eastAsia="ru-RU"/>
              </w:rPr>
            </w:pPr>
            <w:r w:rsidRPr="00902E0A">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val="ru-RU" w:eastAsia="ru-RU"/>
              </w:rPr>
            </w:pPr>
            <w:r w:rsidRPr="00902E0A">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val="ru-RU" w:eastAsia="ru-RU"/>
              </w:rPr>
            </w:pPr>
            <w:r w:rsidRPr="00902E0A">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902E0A" w:rsidRPr="00902E0A" w:rsidRDefault="00902E0A" w:rsidP="00902E0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902E0A">
              <w:rPr>
                <w:rFonts w:ascii="Times New Roman" w:eastAsia="Times New Roman" w:hAnsi="Times New Roman" w:cs="Times New Roman"/>
                <w:color w:val="000000"/>
                <w:sz w:val="20"/>
                <w:szCs w:val="20"/>
                <w:lang w:val="en-US" w:eastAsia="ru-RU"/>
              </w:rPr>
              <w:t>Поповський Володимир Iллiч</w:t>
            </w:r>
          </w:p>
        </w:tc>
      </w:tr>
      <w:tr w:rsidR="00902E0A" w:rsidRPr="00902E0A" w:rsidTr="00B47977">
        <w:tc>
          <w:tcPr>
            <w:tcW w:w="156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r w:rsidRPr="00902E0A">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r w:rsidRPr="00902E0A">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r w:rsidRPr="00902E0A">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r w:rsidRPr="00902E0A">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r w:rsidRPr="00902E0A">
              <w:rPr>
                <w:rFonts w:ascii="Times New Roman" w:eastAsia="Times New Roman" w:hAnsi="Times New Roman" w:cs="Times New Roman"/>
                <w:color w:val="000000"/>
                <w:sz w:val="20"/>
                <w:szCs w:val="20"/>
                <w:lang w:val="ru-RU" w:eastAsia="ru-RU"/>
              </w:rPr>
              <w:t>(прізвище та ініціали керівника)</w:t>
            </w:r>
          </w:p>
        </w:tc>
      </w:tr>
      <w:tr w:rsidR="00902E0A" w:rsidRPr="00902E0A" w:rsidTr="00B47977">
        <w:trPr>
          <w:trHeight w:val="121"/>
        </w:trPr>
        <w:tc>
          <w:tcPr>
            <w:tcW w:w="5460" w:type="dxa"/>
            <w:gridSpan w:val="4"/>
            <w:vMerge w:val="restart"/>
            <w:tcMar>
              <w:top w:w="30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val="en-US" w:eastAsia="ru-RU"/>
              </w:rPr>
            </w:pPr>
          </w:p>
        </w:tc>
      </w:tr>
      <w:tr w:rsidR="00902E0A" w:rsidRPr="00902E0A" w:rsidTr="00B47977">
        <w:trPr>
          <w:trHeight w:val="44"/>
        </w:trPr>
        <w:tc>
          <w:tcPr>
            <w:tcW w:w="5460" w:type="dxa"/>
            <w:gridSpan w:val="4"/>
            <w:vMerge/>
            <w:vAlign w:val="center"/>
          </w:tcPr>
          <w:p w:rsidR="00902E0A" w:rsidRPr="00902E0A" w:rsidRDefault="00902E0A" w:rsidP="00902E0A">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4"/>
                <w:szCs w:val="24"/>
                <w:lang w:val="ru-RU" w:eastAsia="ru-RU"/>
              </w:rPr>
            </w:pPr>
          </w:p>
        </w:tc>
      </w:tr>
      <w:tr w:rsidR="00902E0A" w:rsidRPr="00902E0A" w:rsidTr="00B47977">
        <w:tc>
          <w:tcPr>
            <w:tcW w:w="9601" w:type="dxa"/>
            <w:gridSpan w:val="5"/>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902E0A">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902E0A">
              <w:rPr>
                <w:rFonts w:ascii="Times New Roman" w:eastAsia="Times New Roman" w:hAnsi="Times New Roman" w:cs="Times New Roman"/>
                <w:b/>
                <w:bCs/>
                <w:color w:val="000000"/>
                <w:sz w:val="24"/>
                <w:szCs w:val="24"/>
                <w:lang w:val="ru-RU" w:eastAsia="ru-RU"/>
              </w:rPr>
              <w:br/>
              <w:t xml:space="preserve">за 2019 рік </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902E0A" w:rsidRPr="00902E0A" w:rsidTr="00B47977">
        <w:tc>
          <w:tcPr>
            <w:tcW w:w="5000" w:type="pct"/>
            <w:gridSpan w:val="2"/>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color w:val="000000"/>
                <w:sz w:val="24"/>
                <w:szCs w:val="24"/>
                <w:lang w:val="ru-RU" w:eastAsia="ru-RU"/>
              </w:rPr>
            </w:pPr>
            <w:r w:rsidRPr="00902E0A">
              <w:rPr>
                <w:rFonts w:ascii="Times New Roman" w:eastAsia="Times New Roman" w:hAnsi="Times New Roman" w:cs="Times New Roman"/>
                <w:b/>
                <w:bCs/>
                <w:color w:val="000000"/>
                <w:sz w:val="24"/>
                <w:szCs w:val="24"/>
                <w:lang w:val="en-US" w:eastAsia="ru-RU"/>
              </w:rPr>
              <w:t>I</w:t>
            </w:r>
            <w:r w:rsidRPr="00902E0A">
              <w:rPr>
                <w:rFonts w:ascii="Times New Roman" w:eastAsia="Times New Roman" w:hAnsi="Times New Roman" w:cs="Times New Roman"/>
                <w:b/>
                <w:bCs/>
                <w:color w:val="000000"/>
                <w:sz w:val="24"/>
                <w:szCs w:val="24"/>
                <w:lang w:val="ru-RU" w:eastAsia="ru-RU"/>
              </w:rPr>
              <w:t>. Загальні відомості</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Приватне акцiонерне товариство "Причорноморське пiдприємство "Кольормет"</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Акцiонерне товариство</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 xml:space="preserve">3. </w:t>
            </w:r>
            <w:r w:rsidRPr="00902E0A">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00196865</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eastAsia="ru-RU"/>
              </w:rPr>
              <w:t>65007 Одеська область д/н м. Одеса Адмiрала Лазарева, б.74</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(048) 7380884 (048) 7380884</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color w:val="000000"/>
                <w:sz w:val="20"/>
                <w:szCs w:val="20"/>
                <w:lang w:val="ru-RU" w:eastAsia="ru-RU"/>
              </w:rPr>
              <w:t xml:space="preserve">6. </w:t>
            </w:r>
            <w:r w:rsidRPr="00902E0A">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cvetmet@te.net.ua</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Рішення наглядової ради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Рiчна iнформацiя Емiтента затверджена рiшенням Наглядової ради Товариства (Протокол 29.04.2020р.) від 29.04.2020</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 xml:space="preserve">8. </w:t>
            </w:r>
            <w:r w:rsidRPr="00902E0A">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902E0A">
              <w:rPr>
                <w:rFonts w:ascii="Times New Roman" w:eastAsia="Times New Roman" w:hAnsi="Times New Roman" w:cs="Times New Roman"/>
                <w:b/>
                <w:sz w:val="20"/>
                <w:szCs w:val="20"/>
                <w:lang w:val="ru-RU"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21676262</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Україна</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DR/00001/APA</w:t>
            </w:r>
          </w:p>
        </w:tc>
      </w:tr>
      <w:tr w:rsidR="00902E0A" w:rsidRPr="00902E0A" w:rsidTr="00B47977">
        <w:tc>
          <w:tcPr>
            <w:tcW w:w="1359" w:type="pct"/>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21676262</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Україна</w:t>
            </w:r>
          </w:p>
          <w:p w:rsidR="00902E0A" w:rsidRPr="00902E0A" w:rsidRDefault="00902E0A" w:rsidP="00902E0A">
            <w:pPr>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DR/00002/ARM</w:t>
            </w:r>
          </w:p>
        </w:tc>
      </w:tr>
      <w:tr w:rsidR="00902E0A" w:rsidRPr="00902E0A" w:rsidTr="00B4797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4"/>
                <w:szCs w:val="24"/>
                <w:lang w:val="ru-RU" w:eastAsia="ru-RU"/>
              </w:rPr>
            </w:pPr>
            <w:r w:rsidRPr="00902E0A">
              <w:rPr>
                <w:rFonts w:ascii="Times New Roman" w:eastAsia="Times New Roman" w:hAnsi="Times New Roman" w:cs="Times New Roman"/>
                <w:b/>
                <w:bCs/>
                <w:sz w:val="24"/>
                <w:szCs w:val="24"/>
                <w:lang w:val="en-US" w:eastAsia="ru-RU"/>
              </w:rPr>
              <w:t>II</w:t>
            </w:r>
            <w:r w:rsidRPr="00902E0A">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val="ru-RU" w:eastAsia="ru-RU"/>
        </w:rPr>
      </w:pP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902E0A" w:rsidRPr="00902E0A" w:rsidTr="00B47977">
        <w:tc>
          <w:tcPr>
            <w:tcW w:w="2580" w:type="dxa"/>
            <w:vMerge w:val="restart"/>
            <w:tcMar>
              <w:top w:w="60" w:type="dxa"/>
              <w:left w:w="60" w:type="dxa"/>
              <w:bottom w:w="60" w:type="dxa"/>
              <w:right w:w="60" w:type="dxa"/>
            </w:tcMar>
            <w:vAlign w:val="bottom"/>
          </w:tcPr>
          <w:p w:rsidR="00902E0A" w:rsidRPr="00902E0A" w:rsidRDefault="00902E0A" w:rsidP="00902E0A">
            <w:pPr>
              <w:spacing w:after="0" w:line="240" w:lineRule="auto"/>
              <w:rPr>
                <w:rFonts w:ascii="Times New Roman" w:eastAsia="Times New Roman" w:hAnsi="Times New Roman" w:cs="Times New Roman"/>
                <w:b/>
                <w:sz w:val="20"/>
                <w:szCs w:val="20"/>
                <w:lang w:val="ru-RU" w:eastAsia="ru-RU"/>
              </w:rPr>
            </w:pPr>
            <w:r w:rsidRPr="00902E0A">
              <w:rPr>
                <w:rFonts w:ascii="Times New Roman" w:eastAsia="Times New Roman" w:hAnsi="Times New Roman" w:cs="Times New Roman"/>
                <w:b/>
                <w:sz w:val="20"/>
                <w:szCs w:val="20"/>
                <w:lang w:val="ru-RU" w:eastAsia="ru-RU"/>
              </w:rPr>
              <w:t>Річну інформацію розміщено на власному</w:t>
            </w:r>
            <w:r w:rsidRPr="00902E0A">
              <w:rPr>
                <w:rFonts w:ascii="Times New Roman" w:eastAsia="Times New Roman" w:hAnsi="Times New Roman" w:cs="Times New Roman"/>
                <w:b/>
                <w:sz w:val="20"/>
                <w:szCs w:val="20"/>
                <w:lang w:val="ru-RU" w:eastAsia="ru-RU"/>
              </w:rPr>
              <w:br/>
              <w:t>веб-сайті учасника фондового ринку</w:t>
            </w:r>
          </w:p>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ru-RU"/>
              </w:rPr>
            </w:pPr>
            <w:r w:rsidRPr="00902E0A">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www.сvetmet.раt.ua</w:t>
            </w:r>
          </w:p>
        </w:tc>
        <w:tc>
          <w:tcPr>
            <w:tcW w:w="292" w:type="dxa"/>
            <w:tcMar>
              <w:top w:w="60" w:type="dxa"/>
              <w:left w:w="60" w:type="dxa"/>
              <w:bottom w:w="60" w:type="dxa"/>
              <w:right w:w="60" w:type="dxa"/>
            </w:tcMar>
            <w:vAlign w:val="bottom"/>
          </w:tcPr>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29.04.2020</w:t>
            </w:r>
          </w:p>
        </w:tc>
      </w:tr>
      <w:tr w:rsidR="00902E0A" w:rsidRPr="00902E0A" w:rsidTr="00B47977">
        <w:tc>
          <w:tcPr>
            <w:tcW w:w="2580" w:type="dxa"/>
            <w:vMerge/>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val="ru-RU" w:eastAsia="ru-RU"/>
              </w:rPr>
              <w:t>(</w:t>
            </w:r>
            <w:r w:rsidRPr="00902E0A">
              <w:rPr>
                <w:rFonts w:ascii="Times New Roman" w:eastAsia="Times New Roman" w:hAnsi="Times New Roman" w:cs="Times New Roman"/>
                <w:sz w:val="20"/>
                <w:szCs w:val="20"/>
                <w:lang w:val="ru-RU" w:eastAsia="ru-RU"/>
              </w:rPr>
              <w:t>URL-адреса сторінки</w:t>
            </w:r>
            <w:r w:rsidRPr="00902E0A">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val="ru-RU" w:eastAsia="ru-RU"/>
              </w:rPr>
              <w:t>(дата)</w:t>
            </w:r>
          </w:p>
        </w:tc>
      </w:tr>
    </w:tbl>
    <w:p w:rsidR="00902E0A" w:rsidRPr="00902E0A" w:rsidRDefault="00902E0A" w:rsidP="00902E0A">
      <w:pPr>
        <w:spacing w:after="0" w:line="240" w:lineRule="auto"/>
        <w:rPr>
          <w:rFonts w:ascii="Times New Roman" w:eastAsia="Times New Roman" w:hAnsi="Times New Roman" w:cs="Times New Roman"/>
          <w:sz w:val="24"/>
          <w:szCs w:val="24"/>
          <w:lang w:val="ru-RU" w:eastAsia="ru-RU"/>
        </w:rPr>
      </w:pPr>
    </w:p>
    <w:p w:rsidR="00902E0A" w:rsidRDefault="00902E0A">
      <w:pPr>
        <w:sectPr w:rsidR="00902E0A" w:rsidSect="00902E0A">
          <w:pgSz w:w="11906" w:h="16838"/>
          <w:pgMar w:top="363" w:right="567" w:bottom="363" w:left="1417" w:header="708" w:footer="708" w:gutter="0"/>
          <w:cols w:space="708"/>
          <w:docGrid w:linePitch="360"/>
        </w:sectPr>
      </w:pPr>
    </w:p>
    <w:p w:rsidR="00902E0A" w:rsidRPr="00902E0A" w:rsidRDefault="00902E0A" w:rsidP="00902E0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02E0A">
        <w:rPr>
          <w:rFonts w:ascii="Times New Roman" w:eastAsia="Times New Roman" w:hAnsi="Times New Roman" w:cs="Times New Roman"/>
          <w:b/>
          <w:bCs/>
          <w:color w:val="000000"/>
          <w:sz w:val="28"/>
          <w:szCs w:val="28"/>
          <w:lang w:eastAsia="uk-UA"/>
        </w:rPr>
        <w:lastRenderedPageBreak/>
        <w:t>Зміст</w:t>
      </w:r>
      <w:r w:rsidRPr="00902E0A">
        <w:rPr>
          <w:rFonts w:ascii="Times New Roman" w:eastAsia="Times New Roman" w:hAnsi="Times New Roman" w:cs="Times New Roman"/>
          <w:b/>
          <w:bCs/>
          <w:color w:val="000000"/>
          <w:sz w:val="28"/>
          <w:szCs w:val="28"/>
          <w:lang w:val="en-US" w:eastAsia="uk-UA"/>
        </w:rPr>
        <w:tab/>
      </w:r>
      <w:r w:rsidRPr="00902E0A">
        <w:rPr>
          <w:rFonts w:ascii="Times New Roman" w:eastAsia="Times New Roman" w:hAnsi="Times New Roman" w:cs="Times New Roman"/>
          <w:b/>
          <w:bCs/>
          <w:color w:val="000000"/>
          <w:sz w:val="28"/>
          <w:szCs w:val="28"/>
          <w:lang w:val="en-US" w:eastAsia="uk-UA"/>
        </w:rPr>
        <w:tab/>
      </w:r>
      <w:r w:rsidRPr="00902E0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02E0A" w:rsidRPr="00902E0A" w:rsidTr="00B47977">
        <w:tc>
          <w:tcPr>
            <w:tcW w:w="10266" w:type="dxa"/>
            <w:gridSpan w:val="2"/>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02E0A">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rPr>
          <w:trHeight w:val="274"/>
        </w:trPr>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902E0A">
              <w:rPr>
                <w:rFonts w:ascii="Times New Roman" w:eastAsia="Times New Roman" w:hAnsi="Times New Roman" w:cs="Times New Roman"/>
                <w:sz w:val="20"/>
                <w:szCs w:val="20"/>
                <w:lang w:eastAsia="ru-RU"/>
              </w:rPr>
              <w:t xml:space="preserve">мають бути </w:t>
            </w:r>
            <w:r w:rsidRPr="00902E0A">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ind w:left="1560" w:hanging="1560"/>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color w:val="000000"/>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 xml:space="preserve">30. </w:t>
            </w:r>
            <w:r w:rsidRPr="00902E0A">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val="en-US" w:eastAsia="uk-UA"/>
              </w:rPr>
              <w:t>X</w:t>
            </w: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tcPr>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p>
        </w:tc>
      </w:tr>
      <w:tr w:rsidR="00902E0A" w:rsidRPr="00902E0A" w:rsidTr="00B47977">
        <w:tc>
          <w:tcPr>
            <w:tcW w:w="8424"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4"/>
                <w:szCs w:val="24"/>
                <w:lang w:val="en-US" w:eastAsia="uk-UA"/>
              </w:rPr>
            </w:pPr>
            <w:r w:rsidRPr="00902E0A">
              <w:rPr>
                <w:rFonts w:ascii="Times New Roman" w:eastAsia="Times New Roman" w:hAnsi="Times New Roman" w:cs="Times New Roman"/>
                <w:b/>
                <w:sz w:val="24"/>
                <w:szCs w:val="24"/>
                <w:lang w:val="en-US" w:eastAsia="uk-UA"/>
              </w:rPr>
              <w:t>X</w:t>
            </w:r>
          </w:p>
        </w:tc>
      </w:tr>
    </w:tbl>
    <w:p w:rsidR="00902E0A" w:rsidRPr="00902E0A" w:rsidRDefault="00902E0A" w:rsidP="00902E0A">
      <w:pPr>
        <w:spacing w:after="0" w:line="240" w:lineRule="auto"/>
        <w:rPr>
          <w:rFonts w:ascii="Times New Roman" w:eastAsia="Times New Roman" w:hAnsi="Times New Roman" w:cs="Times New Roman"/>
          <w:b/>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b/>
          <w:sz w:val="20"/>
          <w:szCs w:val="20"/>
          <w:lang w:eastAsia="uk-UA"/>
        </w:rPr>
        <w:t xml:space="preserve">Примітки : </w:t>
      </w:r>
      <w:r w:rsidRPr="00902E0A">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4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4) iнформацiю про одержанi лiцензiї на окремi види дiяльностi.</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Статутом Товариства посада корпоративного секретаря не передбачена.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Вiдповiдно до вимог ст. 4-1, абз.11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Станом на 31.12.2019 р. в Товариствi вiдсутня iнформацiя про засновникiв.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не включена до складу рiчної iнформацiї у зв'язку з не укладанням деривативiв та зазначених правочинiв.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корпоративного управлiння Товариством не використовується.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Корпоративне управлiння в Товариствi здiйснюється вiдповiдно до Кодексу корпоративного управлiння та чинного законодавства України.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емiтент протягом звiтного перiоду вiдповiдну iнформацiю не отримував.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13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14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20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20) iнформацiю про забезпечення випуску боргових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21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21)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w:t>
      </w:r>
      <w:r w:rsidRPr="00902E0A">
        <w:rPr>
          <w:rFonts w:ascii="Times New Roman" w:eastAsia="Times New Roman" w:hAnsi="Times New Roman" w:cs="Times New Roman"/>
          <w:sz w:val="20"/>
          <w:szCs w:val="20"/>
          <w:lang w:val="en-US" w:eastAsia="uk-UA"/>
        </w:rPr>
        <w:lastRenderedPageBreak/>
        <w:t>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оскiвльки така iнформацiя у емiтента вiдсутня.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облiгацiй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iпотечних сертифiкатiв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має iпотечних активiв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сертифiкатiв ФОН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сертифiкатiв ФОН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сертифiкатiв ФОН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сертифiкатiв ФОН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не здiйснювало випуск сертифiкатiв ФОН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300" w:line="240" w:lineRule="auto"/>
        <w:jc w:val="center"/>
        <w:outlineLvl w:val="2"/>
        <w:rPr>
          <w:rFonts w:ascii="Times New Roman" w:eastAsia="Times New Roman" w:hAnsi="Times New Roman" w:cs="Times New Roman"/>
          <w:b/>
          <w:bCs/>
          <w:color w:val="000000"/>
          <w:sz w:val="28"/>
          <w:szCs w:val="28"/>
          <w:lang w:eastAsia="uk-UA"/>
        </w:rPr>
      </w:pPr>
      <w:r w:rsidRPr="00902E0A">
        <w:rPr>
          <w:rFonts w:ascii="Times New Roman" w:eastAsia="Times New Roman" w:hAnsi="Times New Roman" w:cs="Times New Roman"/>
          <w:b/>
          <w:bCs/>
          <w:color w:val="000000"/>
          <w:sz w:val="28"/>
          <w:szCs w:val="28"/>
          <w:lang w:val="en-US" w:eastAsia="uk-UA"/>
        </w:rPr>
        <w:lastRenderedPageBreak/>
        <w:t>III</w:t>
      </w:r>
      <w:r w:rsidRPr="00902E0A">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xml:space="preserve"> </w:t>
            </w:r>
            <w:r w:rsidRPr="00902E0A">
              <w:rPr>
                <w:rFonts w:ascii="Times New Roman" w:eastAsia="Times New Roman" w:hAnsi="Times New Roman" w:cs="Times New Roman"/>
                <w:b/>
                <w:sz w:val="20"/>
                <w:szCs w:val="20"/>
                <w:lang w:val="en-US" w:eastAsia="uk-UA"/>
              </w:rPr>
              <w:t>Приватне акціонерне товариство "Причорноморське підприємство "Кольормет"</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 xml:space="preserve">2. </w:t>
            </w:r>
            <w:r w:rsidRPr="00902E0A">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xml:space="preserve"> </w:t>
            </w:r>
            <w:r w:rsidRPr="00902E0A">
              <w:rPr>
                <w:rFonts w:ascii="Times New Roman" w:eastAsia="Times New Roman" w:hAnsi="Times New Roman" w:cs="Times New Roman"/>
                <w:b/>
                <w:sz w:val="20"/>
                <w:szCs w:val="20"/>
                <w:lang w:val="en-US" w:eastAsia="uk-UA"/>
              </w:rPr>
              <w:t>ПрАТ "ПП "Кольормет"</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 xml:space="preserve"> 29.07.1994</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4.</w:t>
            </w:r>
            <w:r w:rsidRPr="00902E0A">
              <w:rPr>
                <w:rFonts w:ascii="Times New Roman" w:eastAsia="Times New Roman" w:hAnsi="Times New Roman" w:cs="Times New Roman"/>
                <w:sz w:val="20"/>
                <w:szCs w:val="20"/>
                <w:lang w:eastAsia="uk-UA"/>
              </w:rPr>
              <w:t xml:space="preserve"> </w:t>
            </w:r>
            <w:r w:rsidRPr="00902E0A">
              <w:rPr>
                <w:rFonts w:ascii="Times New Roman" w:eastAsia="Times New Roman" w:hAnsi="Times New Roman" w:cs="Times New Roman"/>
                <w:sz w:val="20"/>
                <w:szCs w:val="20"/>
                <w:lang w:val="ru-RU" w:eastAsia="uk-UA"/>
              </w:rPr>
              <w:t>Територія</w:t>
            </w: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ru-RU" w:eastAsia="uk-UA"/>
              </w:rPr>
              <w:t>о</w:t>
            </w:r>
            <w:r w:rsidRPr="00902E0A">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 xml:space="preserve"> Одеська область</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 xml:space="preserve"> 73764.00</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ru-RU" w:eastAsia="uk-UA"/>
              </w:rPr>
              <w:t>0.000</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0.000</w:t>
            </w:r>
          </w:p>
        </w:tc>
      </w:tr>
      <w:tr w:rsidR="00902E0A" w:rsidRPr="00902E0A" w:rsidTr="00B47977">
        <w:trPr>
          <w:trHeight w:val="397"/>
        </w:trPr>
        <w:tc>
          <w:tcPr>
            <w:tcW w:w="492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ru-RU" w:eastAsia="uk-UA"/>
              </w:rPr>
              <w:t>7</w:t>
            </w:r>
          </w:p>
        </w:tc>
      </w:tr>
      <w:tr w:rsidR="00902E0A" w:rsidRPr="00902E0A" w:rsidTr="00B47977">
        <w:trPr>
          <w:trHeight w:val="397"/>
        </w:trPr>
        <w:tc>
          <w:tcPr>
            <w:tcW w:w="9855" w:type="dxa"/>
            <w:gridSpan w:val="4"/>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902E0A" w:rsidRPr="00902E0A" w:rsidTr="00B47977">
        <w:trPr>
          <w:trHeight w:val="397"/>
        </w:trPr>
        <w:tc>
          <w:tcPr>
            <w:tcW w:w="136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38.32</w:t>
            </w:r>
          </w:p>
        </w:tc>
        <w:tc>
          <w:tcPr>
            <w:tcW w:w="848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ВІДНОВЛЕННЯ ВІДСОРТОВАНИХ ВІДХОДІВ</w:t>
            </w:r>
          </w:p>
        </w:tc>
      </w:tr>
      <w:tr w:rsidR="00902E0A" w:rsidRPr="00902E0A" w:rsidTr="00B47977">
        <w:trPr>
          <w:trHeight w:val="397"/>
        </w:trPr>
        <w:tc>
          <w:tcPr>
            <w:tcW w:w="136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46.77</w:t>
            </w:r>
          </w:p>
        </w:tc>
        <w:tc>
          <w:tcPr>
            <w:tcW w:w="848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 xml:space="preserve"> ОПТОВА ТОРГІВЛЯ ВІДХОДАМИ ТА БРУХТОМ</w:t>
            </w:r>
          </w:p>
        </w:tc>
      </w:tr>
      <w:tr w:rsidR="00902E0A" w:rsidRPr="00902E0A" w:rsidTr="00B47977">
        <w:trPr>
          <w:trHeight w:val="397"/>
        </w:trPr>
        <w:tc>
          <w:tcPr>
            <w:tcW w:w="1368"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д/в</w:t>
            </w:r>
          </w:p>
        </w:tc>
        <w:tc>
          <w:tcPr>
            <w:tcW w:w="8487" w:type="dxa"/>
            <w:gridSpan w:val="3"/>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en-US" w:eastAsia="uk-UA"/>
              </w:rPr>
              <w:t xml:space="preserve"> д/в</w:t>
            </w:r>
          </w:p>
        </w:tc>
      </w:tr>
      <w:tr w:rsidR="00902E0A" w:rsidRPr="00902E0A" w:rsidTr="00B47977">
        <w:tc>
          <w:tcPr>
            <w:tcW w:w="2268" w:type="dxa"/>
            <w:gridSpan w:val="2"/>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p>
        </w:tc>
      </w:tr>
    </w:tbl>
    <w:p w:rsidR="00902E0A" w:rsidRPr="00902E0A" w:rsidRDefault="00902E0A" w:rsidP="00902E0A">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02E0A" w:rsidRPr="00902E0A" w:rsidTr="00B47977">
        <w:tc>
          <w:tcPr>
            <w:tcW w:w="9960" w:type="dxa"/>
            <w:gridSpan w:val="2"/>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eastAsia="uk-UA"/>
              </w:rPr>
              <w:t>1</w:t>
            </w:r>
            <w:r w:rsidRPr="00902E0A">
              <w:rPr>
                <w:rFonts w:ascii="Times New Roman" w:eastAsia="Times New Roman" w:hAnsi="Times New Roman" w:cs="Times New Roman"/>
                <w:bCs/>
                <w:sz w:val="20"/>
                <w:szCs w:val="20"/>
                <w:lang w:val="en-US" w:eastAsia="uk-UA"/>
              </w:rPr>
              <w:t>0</w:t>
            </w:r>
            <w:r w:rsidRPr="00902E0A">
              <w:rPr>
                <w:rFonts w:ascii="Times New Roman" w:eastAsia="Times New Roman" w:hAnsi="Times New Roman" w:cs="Times New Roman"/>
                <w:bCs/>
                <w:sz w:val="20"/>
                <w:szCs w:val="20"/>
                <w:lang w:eastAsia="uk-UA"/>
              </w:rPr>
              <w:t>. Банки, що обслуговують емітента</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 xml:space="preserve">1) </w:t>
            </w:r>
            <w:r w:rsidRPr="00902E0A">
              <w:rPr>
                <w:rFonts w:ascii="Times New Roman" w:eastAsia="Times New Roman" w:hAnsi="Times New Roman" w:cs="Times New Roman"/>
                <w:sz w:val="20"/>
                <w:szCs w:val="20"/>
                <w:lang w:val="ru-RU" w:eastAsia="uk-UA"/>
              </w:rPr>
              <w:t xml:space="preserve"> </w:t>
            </w:r>
            <w:r w:rsidRPr="00902E0A">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val="en-US" w:eastAsia="uk-UA"/>
              </w:rPr>
            </w:pPr>
            <w:r w:rsidRPr="00902E0A">
              <w:rPr>
                <w:rFonts w:ascii="Times New Roman" w:eastAsia="Times New Roman" w:hAnsi="Times New Roman" w:cs="Times New Roman"/>
                <w:b/>
                <w:sz w:val="20"/>
                <w:szCs w:val="20"/>
                <w:lang w:val="ru-RU" w:eastAsia="uk-UA"/>
              </w:rPr>
              <w:t xml:space="preserve"> </w:t>
            </w:r>
            <w:r w:rsidRPr="00902E0A">
              <w:rPr>
                <w:rFonts w:ascii="Times New Roman" w:eastAsia="Times New Roman" w:hAnsi="Times New Roman" w:cs="Times New Roman"/>
                <w:b/>
                <w:sz w:val="20"/>
                <w:szCs w:val="20"/>
                <w:lang w:val="en-US" w:eastAsia="uk-UA"/>
              </w:rPr>
              <w:t>АБ "Південний"</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2)</w:t>
            </w: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328209</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 xml:space="preserve">3) </w:t>
            </w: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UA723282090000026009010041967</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 xml:space="preserve">4) </w:t>
            </w:r>
            <w:r w:rsidRPr="00902E0A">
              <w:rPr>
                <w:rFonts w:ascii="Times New Roman" w:eastAsia="Times New Roman" w:hAnsi="Times New Roman" w:cs="Times New Roman"/>
                <w:sz w:val="20"/>
                <w:szCs w:val="20"/>
                <w:lang w:val="ru-RU" w:eastAsia="uk-UA"/>
              </w:rPr>
              <w:t xml:space="preserve"> </w:t>
            </w:r>
            <w:r w:rsidRPr="00902E0A">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ru-RU" w:eastAsia="uk-UA"/>
              </w:rPr>
              <w:t xml:space="preserve"> </w:t>
            </w:r>
            <w:r w:rsidRPr="00902E0A">
              <w:rPr>
                <w:rFonts w:ascii="Times New Roman" w:eastAsia="Times New Roman" w:hAnsi="Times New Roman" w:cs="Times New Roman"/>
                <w:b/>
                <w:sz w:val="20"/>
                <w:szCs w:val="20"/>
                <w:lang w:val="en-US" w:eastAsia="uk-UA"/>
              </w:rPr>
              <w:t>АБ "Південний"</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5)</w:t>
            </w: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328209</w:t>
            </w:r>
          </w:p>
        </w:tc>
      </w:tr>
      <w:tr w:rsidR="00902E0A" w:rsidRPr="00902E0A" w:rsidTr="00B47977">
        <w:tc>
          <w:tcPr>
            <w:tcW w:w="4920" w:type="dxa"/>
            <w:tcBorders>
              <w:top w:val="nil"/>
              <w:left w:val="nil"/>
              <w:bottom w:val="nil"/>
              <w:right w:val="nil"/>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 xml:space="preserve">6) </w:t>
            </w: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val="en-US" w:eastAsia="uk-UA"/>
              </w:rPr>
              <w:t xml:space="preserve"> UA723282090000026009010041967</w:t>
            </w:r>
          </w:p>
        </w:tc>
      </w:tr>
    </w:tbl>
    <w:p w:rsidR="00902E0A" w:rsidRPr="00902E0A" w:rsidRDefault="00902E0A" w:rsidP="00902E0A">
      <w:pPr>
        <w:spacing w:after="0" w:line="240" w:lineRule="auto"/>
        <w:rPr>
          <w:rFonts w:ascii="Times New Roman" w:eastAsia="Times New Roman" w:hAnsi="Times New Roman" w:cs="Times New Roman"/>
          <w:sz w:val="24"/>
          <w:szCs w:val="24"/>
          <w:lang w:val="ru-RU" w:eastAsia="uk-UA"/>
        </w:rPr>
      </w:pPr>
    </w:p>
    <w:p w:rsidR="00902E0A" w:rsidRDefault="00902E0A">
      <w:pPr>
        <w:sectPr w:rsidR="00902E0A" w:rsidSect="00902E0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02E0A" w:rsidRPr="00902E0A" w:rsidTr="00B47977">
        <w:tc>
          <w:tcPr>
            <w:tcW w:w="9720" w:type="dxa"/>
            <w:tcMar>
              <w:top w:w="60" w:type="dxa"/>
              <w:left w:w="60" w:type="dxa"/>
              <w:bottom w:w="60" w:type="dxa"/>
              <w:right w:w="60" w:type="dxa"/>
            </w:tcMar>
            <w:vAlign w:val="center"/>
          </w:tcPr>
          <w:p w:rsidR="00902E0A" w:rsidRPr="00902E0A" w:rsidRDefault="00902E0A" w:rsidP="00902E0A">
            <w:pPr>
              <w:spacing w:after="0" w:line="240" w:lineRule="auto"/>
              <w:ind w:left="-210"/>
              <w:jc w:val="center"/>
              <w:rPr>
                <w:rFonts w:ascii="Times New Roman" w:eastAsia="Times New Roman" w:hAnsi="Times New Roman" w:cs="Times New Roman"/>
                <w:b/>
                <w:bCs/>
                <w:sz w:val="24"/>
                <w:szCs w:val="24"/>
                <w:lang w:eastAsia="uk-UA"/>
              </w:rPr>
            </w:pPr>
            <w:r w:rsidRPr="00902E0A">
              <w:rPr>
                <w:rFonts w:ascii="Times New Roman" w:eastAsia="Times New Roman" w:hAnsi="Times New Roman" w:cs="Times New Roman"/>
                <w:b/>
                <w:bCs/>
                <w:sz w:val="24"/>
                <w:szCs w:val="24"/>
                <w:lang w:val="ru-RU" w:eastAsia="uk-UA"/>
              </w:rPr>
              <w:lastRenderedPageBreak/>
              <w:t>12</w:t>
            </w:r>
            <w:r w:rsidRPr="00902E0A">
              <w:rPr>
                <w:rFonts w:ascii="Times New Roman" w:eastAsia="Times New Roman" w:hAnsi="Times New Roman" w:cs="Times New Roman"/>
                <w:b/>
                <w:bCs/>
                <w:sz w:val="24"/>
                <w:szCs w:val="24"/>
                <w:lang w:eastAsia="uk-UA"/>
              </w:rPr>
              <w:t xml:space="preserve">. </w:t>
            </w:r>
            <w:r w:rsidRPr="00902E0A">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Дочiрне пiдприємство  "Цвєтсервiс"</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Дочiрнє пiдприємство</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24714282</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25005, Кiровоградська обл., м.Кiровоград, вул.Котляревського, 1</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 форма участi емiтента -засновник;</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3) сума активiв, наданих емiтентом у якостi внеску - 22263,67 грн.;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4) перелiк прав, що належать емiтенту стосовно управлiння створеною юридичною особою:</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внутрiшнi документи та положення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або розривати договора оренди;</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одержувати частину прибутку вiд дiяльностi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встановлючати порядок покриття збиткiв;</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та iншi права, що не суперечать Статуту та чинному законодавству.</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Дочiрне пiдприємство  "Цвєтмет"</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Дочiрнє пiдприємство</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32543070</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54038, Миколаївська обл., м.Миколаїв вул.Привокзальна 1</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 форма участi емiтента -засновник;</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3) сума активiв, наданих емiтентом у якостi внеску - 24894,00 тис.грн.;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4) перелiк прав, що належать емiтенту стосовно управлiння створеною юридичною особою: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внутрiшнi докмуенти та положення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або розривати договора оренди;</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одержувати частину прибутку вiд дiяльностi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встановлючати порядок покриття збиткiв;</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та iншi права, що не суперечать Статуту та чинному законодавству.</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Дочiрне пiдприємство "Метал-сервiс ПН"</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Дочiрнє пiдприємство</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31833968</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65042, Одеська обл., м.Одеса, вул. Балтська дорога,23</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 форма участi емiтента -засновник;</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3) сума активiв, наданих емiтентом у якостi внеску - 296410,31 грн.;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4) перелiк прав, що належать емiтенту стосовно управлiння створеною юридичною особою: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внутрiшнi докмуенти та положення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затверджувати або розривати договора оренди;</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одержувати частину прибутку вiд дiяльностi Пiдприємства;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встановлючати порядок покриття збиткiв;</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та iншi права, що не суперечать Статуту та чинному законодавству.</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02E0A" w:rsidRPr="00902E0A" w:rsidTr="00B47977">
        <w:tc>
          <w:tcPr>
            <w:tcW w:w="9720" w:type="dxa"/>
            <w:tcMar>
              <w:top w:w="60" w:type="dxa"/>
              <w:left w:w="60" w:type="dxa"/>
              <w:bottom w:w="60" w:type="dxa"/>
              <w:right w:w="60" w:type="dxa"/>
            </w:tcMar>
            <w:vAlign w:val="center"/>
          </w:tcPr>
          <w:p w:rsidR="00902E0A" w:rsidRPr="00902E0A" w:rsidRDefault="00902E0A" w:rsidP="00902E0A">
            <w:pPr>
              <w:spacing w:after="0" w:line="240" w:lineRule="auto"/>
              <w:ind w:firstLine="240"/>
              <w:jc w:val="center"/>
              <w:rPr>
                <w:rFonts w:ascii="Times New Roman" w:eastAsia="Times New Roman" w:hAnsi="Times New Roman" w:cs="Times New Roman"/>
                <w:sz w:val="24"/>
                <w:szCs w:val="24"/>
                <w:lang w:eastAsia="uk-UA"/>
              </w:rPr>
            </w:pPr>
            <w:r w:rsidRPr="00902E0A">
              <w:rPr>
                <w:rFonts w:ascii="Times New Roman" w:eastAsia="Times New Roman" w:hAnsi="Times New Roman" w:cs="Times New Roman"/>
                <w:b/>
                <w:bCs/>
                <w:sz w:val="24"/>
                <w:szCs w:val="24"/>
                <w:lang w:val="ru-RU" w:eastAsia="uk-UA"/>
              </w:rPr>
              <w:lastRenderedPageBreak/>
              <w:t>15</w:t>
            </w:r>
            <w:r w:rsidRPr="00902E0A">
              <w:rPr>
                <w:rFonts w:ascii="Times New Roman" w:eastAsia="Times New Roman" w:hAnsi="Times New Roman" w:cs="Times New Roman"/>
                <w:b/>
                <w:bCs/>
                <w:sz w:val="24"/>
                <w:szCs w:val="24"/>
                <w:lang w:eastAsia="uk-UA"/>
              </w:rPr>
              <w:t xml:space="preserve">. </w:t>
            </w:r>
            <w:r w:rsidRPr="00902E0A">
              <w:rPr>
                <w:rFonts w:ascii="Times New Roman" w:eastAsia="Times New Roman" w:hAnsi="Times New Roman" w:cs="Times New Roman"/>
                <w:b/>
                <w:sz w:val="24"/>
                <w:szCs w:val="24"/>
                <w:lang w:eastAsia="uk-UA"/>
              </w:rPr>
              <w:t>Відомості про наявність філіалів або інших відокремлених структурних підрозділів емітента:</w:t>
            </w:r>
            <w:bookmarkStart w:id="0" w:name="10037"/>
            <w:bookmarkEnd w:id="0"/>
          </w:p>
          <w:p w:rsidR="00902E0A" w:rsidRPr="00902E0A" w:rsidRDefault="00902E0A" w:rsidP="00902E0A">
            <w:pPr>
              <w:spacing w:after="0" w:line="240" w:lineRule="auto"/>
              <w:ind w:left="-210"/>
              <w:jc w:val="center"/>
              <w:rPr>
                <w:rFonts w:ascii="Times New Roman" w:eastAsia="Times New Roman" w:hAnsi="Times New Roman" w:cs="Times New Roman"/>
                <w:b/>
                <w:bCs/>
                <w:sz w:val="24"/>
                <w:szCs w:val="24"/>
                <w:lang w:eastAsia="uk-UA"/>
              </w:rPr>
            </w:pP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Одеський виробничо-заготівельний цех (ВЗЦ)</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65042 Одеська область д/в м. Одеса вул. Балтська дорога, 23</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Одеський виробничо-заготівельний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реалізацію чорного і кольорового металолому.</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Херсонський виробничо-заготівельний цех (ВЗЦ)</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73009 Херсонська область д/в м. Херсон Миколаївське шоссе, буд. 30-А</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Херсонський виробничо-заготівельний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реалізацію чорного і кольорового металолому.</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Ново-Каховський виробничо-заготівельний цех (ВЗЦ)</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УКРАЇНА 74900 Херсонська область д/в м. Нова Каховка вул. Індустріальна, буд. 23-А</w:t>
            </w:r>
          </w:p>
        </w:tc>
      </w:tr>
      <w:tr w:rsidR="00902E0A" w:rsidRPr="00902E0A" w:rsidTr="00B47977">
        <w:tblPrEx>
          <w:tblCellMar>
            <w:top w:w="0" w:type="dxa"/>
            <w:bottom w:w="0" w:type="dxa"/>
          </w:tblCellMar>
        </w:tblPrEx>
        <w:tc>
          <w:tcPr>
            <w:tcW w:w="2834"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опис</w:t>
            </w:r>
          </w:p>
        </w:tc>
        <w:tc>
          <w:tcPr>
            <w:tcW w:w="6803"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Херсонський виробничо 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реалізацію чорного і кольорового металолому.</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18. Опис бізнесу</w:t>
      </w:r>
    </w:p>
    <w:p w:rsidR="00902E0A" w:rsidRPr="00902E0A" w:rsidRDefault="00902E0A" w:rsidP="00902E0A">
      <w:pPr>
        <w:spacing w:after="0" w:line="240" w:lineRule="auto"/>
        <w:jc w:val="center"/>
        <w:rPr>
          <w:rFonts w:ascii="Times New Roman" w:eastAsia="Times New Roman" w:hAnsi="Times New Roman" w:cs="Times New Roman"/>
          <w:b/>
          <w:color w:val="000000"/>
          <w:sz w:val="28"/>
          <w:szCs w:val="28"/>
          <w:lang w:val="en-US" w:eastAsia="uk-UA"/>
        </w:rPr>
      </w:pPr>
    </w:p>
    <w:p w:rsidR="00902E0A" w:rsidRPr="00902E0A" w:rsidRDefault="00902E0A" w:rsidP="00902E0A">
      <w:pPr>
        <w:spacing w:after="0" w:line="240" w:lineRule="auto"/>
        <w:rPr>
          <w:rFonts w:ascii="Times New Roman" w:eastAsia="Times New Roman" w:hAnsi="Times New Roman" w:cs="Times New Roman"/>
          <w:vanish/>
          <w:color w:val="000000"/>
          <w:sz w:val="20"/>
          <w:szCs w:val="20"/>
          <w:lang w:val="en-US" w:eastAsia="uk-UA"/>
        </w:rPr>
      </w:pPr>
      <w:r w:rsidRPr="00902E0A">
        <w:rPr>
          <w:rFonts w:ascii="Times New Roman" w:eastAsia="Times New Roman" w:hAnsi="Times New Roman" w:cs="Times New Roman"/>
          <w:color w:val="000000"/>
          <w:sz w:val="20"/>
          <w:szCs w:val="20"/>
          <w:lang w:val="en-US" w:eastAsia="uk-UA"/>
        </w:rPr>
        <w:t xml:space="preserve"> </w:t>
      </w: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Товариство самостiйно визначає свою органiзацiйну структуру, чисельнiсть працiвникiв i штатний розпис, розробляє положення про структурнi пiдроздiли Товариства i затверджує їх вiдповiдно до Статуту Товариства.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Органiзацiйну структуру Товариства складають: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виробничi структурнi пiдроздiли основного та допомiжного виробництва;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цех первісної переробки лома;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функцiональнi структурнi пiдроздiли апарату управлiння;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комерційний відділ.</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Товариство має декілька дочірніх підприємств, якi мають статус юридичної особи i дiють на пiдставi затверджених уповноваженим органом статутів: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ДП "Цвєтсервіс" м. Кировоград , вул.Котляревського, б. 1</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ДП "Метал-сервіс ПН" м. Одеса, вул.Балтська дорога, б.23</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ДП "Цвєтмет" м. Миколаїв, пл.Привокзальна, б.1.</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Органами управління та контролю Товариства є: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загальнi збори акцiонерiв;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наглядова Рада;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виконавчий орган - генеральний директор;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ревiзiйна комiсiя.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Товариство, разом зі всіма структурними підрозділами, розташовано за адресою: Україна, 65029, Одеська обл., м.Одеса, Малиновський р-н., вулиця Адмірала Лазарева, буд. 74</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Діяльність усіх структурних підрозділів спрямована на досягнення мети товариства: отримання прибутку та задоволення потреб клієнтів через виробництво продукції високої якості. Планується полiпшення фiнансового стану товариства, розщирення ринку збуту. Найбільш перспективним напрямком діяльності товариства є виробництво лому та відходів чорних та кольорових металів. В зв'язку з відсутністю фінансування товариство немає можливості розвивати цей напрямок діяльності.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Товариство має підрозділи (без статусу самостійної юридичної особи):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Одеський виробничо-заготівельний цех (ВЗЦ) - м. Одеса, вул. Балтська дорога, 23;</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Херсонський виробничо-заготівельний цех- м. Херсон, Миколаївське шоссе, буд. 30-А;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Ново-Каховський виробничо-заготівельний цех (ВЗЦ) - м. Нова Каховка, вул. Індустріальна, буд. 23-А.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 звітному році дочiрнi пiдприiмства, фiлiї, представництва та iншi вiдокремленi структурнi пiдроздiли не створювались. Змiни в органiзацiйнiй структурi у вiдповiдностi з попереднiм звiтним перiодом не проводились. </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 звітному році: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середньооблікова чисельність штатних працівників облікового складу складає 7 осіб;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позаштатні працівники на Товаристві відсутні;</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особи, які працюють за сумісництвом відсутні;</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працівникі, які працюють на умовах неповного робочого часу також відсутні.</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звітному році фонд оплати праці складає 631 тис.грн. Спостерігається зменшення фонду оплати праці на 121 тис.грн. відносно попереднього року, що обувлено скороченням чісельності правцівників.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Кадрова програма емiтента,спрямована на забезпечення рiвня квалiфiкацiї її працiвникiв операцiйним потребам емiтента, не розроблялась.</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lastRenderedPageBreak/>
        <w:t>Емітент належить до об'єднання Український науково-виробничий концерн "Укркольормет".</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Місцезнаходження об'єднання: Україна, 49000 м. Дніпропетровськ, вул. Леніна, 1.</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Об'єднання займається: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захистом економiчних та соцiальних iнтересiв суб'єктiв господарювання;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координацiєю їх дiй у сферi економiчних та соцiально-трудових вiдносин;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представництвом iнтересiв учасникiв концерну у вiдносинах з органами влади, iншими пiдприємствами та органiзацiями;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маркетинговими дослiдженнями, консультацiями;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бере участь у розробцi державних програм розвитку кольорової металургiї.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ПАТ "ПП "Кольормет" бере участь у розробцi програм розвитку кольорової металургiї, вирiшеннi питань матерiально-технiчного та iнформацiйного забезпечення, науково-технiчного розвитку з метою задоволення своїх виробничих потреб i досягнення найбiльшої ефективностi господарювання. Участь у концернi здiйснюється шляхом централiзованого вирiшення визначених учасниками концерну окремих функцiй.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Товариство стало учасником відповідного об'єднання в 2000 р. (граничний термін перебування у об'єднанні не визначено).</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Товариство приймає участь у концернi на добровiльнiй основi. Товариство зберiгає свою юридичну самостiйнiсть. Концерн не має права втручатись у господарську дiяльнiсть Товариства. Товариство може бути учасником iнших видiв об'єднань.</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Пропозицій щодо реорганізації з боку третіх осіб до товариства не надходило.</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Облікову політику товариства (відповідно до вимог статті 1 Закону України "Про бухгалтерський облік та фінансову звітність"  та Методичних рекомендацій щодо облікової політики підприємства, затверджених наказом Міністерства   фінансів України Міністерства   фінансів України від 27.06.2013 р. № 635, як сукупність принципів, методів і процедур, що використовуються товариством в поточному обліку та для складання і подання фінансової звітності), було затверджено наказом №19-12 від 27.12.2019 р.</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Згідно облікової політики при нарахуванні амортизації застосовуються такі методи: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для основних засобів - прямолінійний метод,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для малоцінних необоротних матеріальних активів - в розмірі 100% вартості таких об'єктів в першому місяці їх використання,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для нематеріальних активів - прямолінійний метод.</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Запаси зараховуються до обліку за ціною їх надходження.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Оцінка вибуття запасів здійснюється за методом ФІФО для всіх груп запасів.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Собівартість продукції визначається згідно з Методичними рекомендаціями з формування собівартості продукції (робіт, послуг) у промисловості, із змінами та доповненнями, затверджених наказом Державного комітету промислової політики України від 09.07.2007 р. №373.</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w:t>
      </w:r>
      <w:r w:rsidRPr="00902E0A">
        <w:rPr>
          <w:rFonts w:ascii="Times New Roman" w:eastAsia="Times New Roman" w:hAnsi="Times New Roman" w:cs="Times New Roman"/>
          <w:b/>
          <w:sz w:val="24"/>
          <w:szCs w:val="24"/>
          <w:lang w:eastAsia="uk-UA"/>
        </w:rPr>
        <w:lastRenderedPageBreak/>
        <w:t>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Основні види продукції, що реалізує емітент  ПрАТ «ПП «Кольормет» - брухт  та  відходи  кольорових  та  чорних  металів,  які  утворюються  на  підприємствах  України (амортизаційний  брухт, залишки  виробництва і  обробки  металів,  деталі  списаного  обладнання  та ін.).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Чистий дохід від реалізації продукції (товарів, робіт, послуг) за 2019 р. склав 4501  тис.грн., що на 4089 тис.грн. менше відносно попереднього року. Зменшення доходу у звітному році обумовлено загальним станом галузі в Україні: заготівля металолома в Україні в січні-травні 2019 р. зменшилась на 10% порівняно з аналогичним періодом попереднього року – до 1401 тис. т. При цьому українські споживачі придбали 1364 тис. тн. лома, або 97,3% всього обсягу заготовленої сировини. Це на 5% більш ніж у попередньому році.</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той же час обсяг експортних поставок зменшився на 85%, до 37 тис. тн. У травні 2019 р. ломозаготівельні організації зібрали 360 тис. тн. металолома (95% к квітню звітного року). Експортовано тільки 2,2% зазначеного обсягу, або 8 тис.тн.  Експорт у травні продовжив спадати та склав 88% квітневих обсягів.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Обсяги реалізації металобрухту, за рахунок продажу якого товариство отримало 10% і більше доходу за звітний рік складає: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у натуральному виразі: лом та відходи чорних металів - 836 тн.</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у грошовому виразі: лом та відходи чорних металів - 4273 тис.грн.</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Середньореалізаційні ціни (грн. за 1 т.)в 2019 р.:</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Алюміній - 19 192,00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мідь - 68 366,00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латунь- 63 418,00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свинець -14 128,00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чорний лом - 2 974,00</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Середньореалізаційні ціни (грн. на 1 т.) в 2018 р.:</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Алюміній - 28433,00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мідь - 150237,88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латунь- 94000,00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свинець -31290,45</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чорний лом - 6841,15</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Протягом звітного періоду Товариство не займалося експортом продукції, тому частка експорту в загальному обсязі продаж відсутня.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Найбільш перспективним видом продукції є продаж лому та відходів чорних металів.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Діяльність товариства залежить від сезонних змін. У зимовий період об’єми заготівлі та  переробки  брухту та відходів чорних металів різко знижуються. Це обумовлено  тим, що переробка  відходів  та  брухту здійснюється  на  відкритих  виробничих  ділянках,  а  також  з  зниженням  попиту  на  брухт  у  зимовий  період   основними  споживачами.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Основними ринками збуту є металургійні підприємства України, основними клієнтами є підприємства де утворилися відходи брухту кольорових та чорних металів. Ціни на заготівлю  відходів  чорних та кольорових металів   не є стабільними, вони залежать від ринку збуту металобрухту.</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Основні клиєнти: ТОВ "Техностіл", ПАТ "Інтерпайп", ПП ПТФ "Прогрес-Мет", ПП "Автомет-В", МетППХерсон-Метал.</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Потенцiйнi ризики представленi комерцiйними ризиками, фiнансовими ризиками, ризиками, пов'язаними з форс-мажорними обставинами.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Комерцiйнi ризики пов'язанi з реалiзацiєю продукцiї та послуг на товарному та споживчому ринках - зменшення розмiрiв i ємностi ринку, зниження платоспроможного попиту, поява нових конкурентiв, фінансова криза, різке падіння цін на лом та відходи чорних і кольорових металів, зниження кількості джерел сировини тощо.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Заходами по зниженню комерцiйних ризикiв є: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1) системне вивчення кон'юнктури ринку;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2) рацiональна цiнова полiтика;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3) реклама, тощо.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lastRenderedPageBreak/>
        <w:t xml:space="preserve">Фiнансовi ризики викликанi iнфляцiйними процесами, зростання дебіторської заборгованості, коливанням курсiв основних валют, тощо. Вони можуть бути зниженi шляхом створення системи фiнансового менеджменту на пiдприємствi, роботi з дилерами i споживачами на умовах передплати, використаннi акредитивiв, тощо. Ризики, пов'язанi з форс-мажорними обставинами, обумовленi непередбачуваними обставинами (стихiйнi лиха, змiна полiтичного курсу країни, страйк, тощо). Заходами по зниженню служить робота пiдприємства з достатнiм запасом фiнансової мiцностi.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Продукція товариства реалізується на підставі укладених із замовниками договорів. Оплата в безготівкому порядку. Продукція реалізується інколи  із 100% предоплатою,  а  інколи  по  факту  постачання,  в  залежності  від  укладених  договорів. Основними каналами збуту  є  підприємства  України, які займаються переробкою брухту  та  відходів  чорних та кольорових металів.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Методи продажу на підприємстві - це оптова торгівля лому та відходів чорних та кольорових металів.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 джерела сировини, їх доступність та динаміку цін: джерелами  сировини є  підприємства  України   на  яких  утворюється  амортизаційний  брухт,   остатки  виробництва і  обробки  металів,  деталі  списаного  обладнання,  проводиться  переобладнання  або  модернізація  виробництва,  при  якій  необхідно  проводити  демонтаж  застарілого  устаткування  і  т.п.</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Ціни  на  сировину  залежать  від  таких  чинників,    як  попит  і  потреба  в  сировині  українських  металургійних  комбінатів,  попит  і  потреба  в  сировині  зарубіжних  металургійних  комбінатів,  квот  виданих  експортерам,  митних  зборів,  а  так само  коливаннями  цін  на  світових  біржах  металів,  таких  як  Лондонська  Біржа  Металів. </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Протягом звітного 2019 року товариство закуповувало метали за наступними цінами (за тону в грн.):</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Алюміній - 18 195,00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Мідь - 77 115,00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Латунь - 59 222,00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Свинець - 8 717,00</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Чорний лом -2 967,00</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Протягом попереднього 2018 року товариство закуповувало метали за наступними цінами (за тону в грн.):</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Алюміній - 19151.35</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Мідь - 131194.20 грн.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Латунь - 86043.30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Свинець - 9384.07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Чорний лом - 5978.97</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Спостерігається коливання цін на сировину, яку використовує підприємство.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Інформація про особливості стану розвитку галузі, в якій здійснює емітент діяльність: перспективи галузі визначаються її становищем на ринках металопродукції. Зміни цін на метал на світовому ринку мають хвилеподібний характер. Періоди коливань цін на продукцію чорної та кольорової  металургії зазвичай становлять два-три роки. До того ж падіння цін, як правило, триває вдвічі менше, ніж їх зростання. З позиції інтересів країни необхідно створювати й розвивати конкурентне середовище в цій підгалузі промисловості, наслідком чого будуть стабілізація та зниження цін на сировину й металопродукцію на внутрішньому ринку. Сьогодні держава фактично самоусунулася від регулятивних функцій у цій сфері. Однією з основних особливістю розвитку галузі є необхідність  постійного  нарощування  об'емів  закупівель,  для того щоб  мати  можливість  набувати  сировину  за  конкурентними  цінами,  оскільки   у зв'язку із  створенням  крупних  брухтопереробних  компаній,  які  відвантажують  на  металургійні  комбінати  великі  обьеми  продукції,  і  відповідно  у  них вигідніші  умови  контрактів,  то  вони  можуть  купувати  сировину  за  вищими  цінами.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Так само  необхідно  відзначити  зменшення запасів у брухтообразующих  підприємств-постачальників,  що  безпосередньо  пов'язане  із  спадом  виробництва,  а  так само  із  зменшенням  кількості   підприємств  важкого  машинобудування,  в  яких  традиційно    утворювалися  запаси  відходів  виробництва (стружка,  шлаки,  шлами,  знімання  і т.щ.).</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 зв'язку із відсутністю вільних обігових коштів товариство немає можливості впроваджувати нові технології та нові види продукції.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Становище на ринку не є монопольним. В металургійний галузі жорстока конкуренція. Після скасування державою ліцензій на заготівлю металобрухту, цим видом діяльності почали займатися велика кількість підприємців і на нашому підприємстві значно скоротилися обсяги виробництва. Найголовнiшими конкурентами  на  ринку   брухту  </w:t>
      </w:r>
      <w:r w:rsidRPr="00902E0A">
        <w:rPr>
          <w:rFonts w:ascii="Courier New" w:eastAsia="Times New Roman" w:hAnsi="Courier New" w:cs="Courier New"/>
          <w:sz w:val="20"/>
          <w:szCs w:val="24"/>
          <w:lang w:eastAsia="uk-UA"/>
        </w:rPr>
        <w:lastRenderedPageBreak/>
        <w:t xml:space="preserve">та  відходів  кольорових  та  чорних  металів  є  крупні  спеціалізовані  брухтозаготівельні  та  брухтопереробні  пiдприємства України: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ПАТ "Інтерпайп" Дніпропетровський Втормет",  ПАТ "Втормет",   ТОВ "Укр-Метал".</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ПАТ «ПП «Кольормет»  у  основному  виробництві  використовує   спеціалізоване  брухтопереробне  обладнання,   за допомогою  якого   виробляється  оброблення,  сортування,  порізка,  пакетування  і  розділення  брухту  і  відходів  кольорових  і  чорних  металів  по  видах,  підвидах,  класах  і  групах.  Фахівці  і  працівники  підприємства  регулярно  проходять  вчення  і  підвищують  свою  кваліфікацію. ПАТ «ПП «Кольормет»  отримало усі  необхідні ліцензії і  дозвіли та має спеціальне технологічне брухтопереробне та вантажопідйомне обладнання, вагове господарство, складські приміщення, кваліфікований персонал, забезпечуює згідно з законодавством протипожежну, екологічну та радіаційну безпеку і контроль хімічного складу металобрухту.</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 перспективних планах підприємства знайти додаткові кошти для розвитку бізнесу, та провадженні нових технологій. Одними з головних орієнтирів докорінних змін у функціонуванні підприємства на перспективу є екологічність його розвитку. Однак, у зв'язку з відсутністю достатнього фінансування модернізація обладнання на підприємстві відкладається.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Постачальник,  обсяг якого складає більш ніж 10% в загальному обсязі постачання, є: ТОВ "Укратлантик".</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Емітент здійснює свою діяльність тільки на територі ї України, тому інфомація про країни, у яких емітентом отримано 10 або більше відсотків від загальної суми доходів за звітній рік (окрім України) відсутня.</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2015 році основні засоби не придбавались та не відчужувались.</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2016 році основні засоби не придбавались та не відчужувались.</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2017 році основні засоби не придбавались та не відчужувались.</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2018 році не відбувалось ні придбання, ні відчудження основних засобів Товариства.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2019 році не відбувалось ні придбання, ні відчудження основних засобів Товариства.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Товариство не планує будь-які значні інвестиції або придбання, пов'язані з його господарською діяльністю.</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Всі основні засоби обліковуються на балансі товариства, знаходяться в задовiльному станi. Орендованих основних засобів в акціонерному товаристві не значиться. Товариство користується основними засобами на наступних умовах: використання засобiв здiйснюється за їх цiльовим призначенням для здiйснення виробничої дiяльностi товариства.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Первісна вартість основних засобів станом на 31.12.2019 р. складає 1796 тис. грн., знос - 1409 тис. грн. (73%), залишкова вартість - 387 тис. грн.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Змін у первісній вартості основних засобів у 2019 р. не відбувалось.</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Виробничі площі підприємства складають 20000 м.кв. Потужність виробництва складає 4000-5000 тн у рік лому та відходів чорних металів; 300 тн. у рік - лому та відходів кольоровіх металів.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Одеський цех є основним цехом, в якому акумулюється велика частина заготовленого і переробленого металобрухту з інших підрозділів - цехів первинної обробки, розташованого в містах: Херсон, Нова Каховка.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Усі цехи оснащені переробним устаткуванням: пакет - пресами, алігаторними ножицями, устаткуванням для сепарації стружки, постами для газополум'яного різання електродуги, а також ваговим господарством і підйомно-транспортним устаткуванням - кранами ГПК-5 і автонавантажувачами. У цехах є складські криті приміщення загальною площею 1000 м.кв.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lastRenderedPageBreak/>
        <w:t xml:space="preserve">Утримання активiв здiйснюється господарським способом: активи пiдприємства iнвентаризуються, їх вартiсть вiдображається в балансi пiдприємства. Основні засоби розташовані за адресою: м. Одеса, Балтська дорога, 23.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Екологічні фактори не впливають на використання активів підприємства.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У звітному році підприємство не планує капітального будівництва, розширення або удосконалення основних засобів.</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На діяльність товариства істотно впливають наступнi проблеми: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значне пiдвищення цiн на енергоносiї, особливо, природний газ, великий рiвень iнфляцiї i , як наслiдок, значне пiдвищення цiн на товари i послуги всiма стороннiми органiзацiями, якi обслуговують виробництво;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вiдсутнiсть фiнансових можливостей на масштабну модернiзацiю та оновлення основних засобiв та технологiї виробництва;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постiйнi змiни законодавства в питаннях оподаткування та незмiнно великий податковий тиск;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вiдсутнiсть на Українi сучасного вiтчизняного устаткування, необхiдного для виробничої дiяльностi;</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труднощi в технiчному переозброєннi пiдприємства через високий рiвень цiн на нове та вiдновлене обладнання;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складнiсть отримання банкiвських кредитiв;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різке падіння цін на виготовляєму продукцію;</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збільшення кількості конкурентів в галузі;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фінансова криза;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в зв'язку із проведенням антитерористичної операції на сході України, зменшується чисельність металургійних підприємств, як результат звуження ринків збуту металобрухту.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Не виключається вплив природно-клiматичних умов, так званих форс-мажорних обставин.</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Підприємство здiйснює свою дiяльнiсть на територiї України. Оскiльки закони та нормативнi акти, якi впливають на політичне та економічне середовище в Українi, можуть швидко змiнюватися, активи та дiяльнiсть підприємства можуть опинитися пiд загрозою від законодавчих та економічних обмежень, які спричинені несприятливими змiнами в законодавчому та економiчному середовищi.  </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Пiдприємство самостiйно фiнансує всi напрямки своїх витрат вiдповiдно до виробничих планiв, розпоряджається наявними фiнансовими ресурсами, вкладаючи їх у виробництво продукцiї з метою одержання прибутку. Протягом звiтного перiоду Товариство використовувало власнi джерела фiнансування. Для формування програми дiяльностi та одержання прибутку пiдприємством розроблена маркетингова стратегiя та механiзм хеджування.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Власний капiтал підприємства на кінець 2019 року зменшився до 84 тис. грн. Робочий капітал емітента у 2019 р. є від'ємним та складає -381 тис. грн., таким чином короткострокові зобов'язання підприємства перевищують його оборотні активи. Відсутність робочого капіталу свідчить про те, що підприємство не здатне сплатити власні поточні борги та не має фінансових ресурсів для розширення діяльності та інвестування.</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За оцінками фахівців емітента можливi шляхи покращення лiквiдностi полягають в: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1) проведеннi заходiв по збiльшенню об'ємiв реалiзацiї;</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2) вiдмові вiд зайвих витрат;</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3) змiні цiнової полiтики;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4) придiленні вiдповiдної уваги ефективнiй виробничiй дiяльностi;</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5) пошуку резервiв зниження витрат виробництва(що призведе до зменшення собівартості продукції, і як наслідок збільшення обсягів реалізації);</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6) управлінні дебіторською заборгованістю та інш.;</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7) бiльш рацiональне використання запасiв;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8) зменшення собiвартостi продукцiї та інш.</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lastRenderedPageBreak/>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Не виконаних договорів на кінець звітного 2019 р. немає.</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2020 році стратегiя подальшої дiяльностi ПрАТ "ПП "Кольормет" спрямована на пошук додаткових коштів для розвитку бізнесу та введення нових технологій, оскільки без  залучення додаткових інвестицій і проведення модернізації устаткування неможлива ефективна робота підприємства.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Для розширення і реконструкції виробництва, закупівлі нового обладнання підприємству необхідні додаткові кошти, яких на підприємстві немає. Необхідно знайти нові джерела фінансування та провести модернізацію підприємства, так як існуюче обладнання морально застаріле і неефективне в  користуванні.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Поліпщення фінансового стану планується за допомогою: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1) виходу на нові ринки;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2) управління дебіторською заборгованістю та інш.</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 майбутньому на діяльність товариства можуть вплинути наступні істотні фактори: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-зміна податкового законодавства;</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-зміна законодавства, що регулює діяльність акціонерних товариств на ринку цінних паперів;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-девальвація національної валюти;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-недоступність кредитних ресурсів;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-стабілізація фінансового стану замовників;</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-відродження промислової галузі.</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-значне пiдвищення цiн на енергоносiї, особливо, природний газ, великий рiвень iнфляцiї i , як наслiдок, значне пiдвищення цiн на товари i послуги всiма стороннiми органiзацiями, якi обслуговують виробництво;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-постiйнi змiни законодавства в питаннях оподаткування та незмiнно великий податковий тиск;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Не виключається вплив природно-клiматичних умов, так званих форс-мажорних обставин.</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Грошові кошти на дослідження та розробки у звітному році не спрямовувались.</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r w:rsidRPr="00902E0A">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02E0A" w:rsidRPr="00902E0A" w:rsidRDefault="00902E0A" w:rsidP="00902E0A">
      <w:pPr>
        <w:spacing w:after="0" w:line="240" w:lineRule="auto"/>
        <w:rPr>
          <w:rFonts w:ascii="Times New Roman" w:eastAsia="Times New Roman" w:hAnsi="Times New Roman" w:cs="Times New Roman"/>
          <w:b/>
          <w:sz w:val="24"/>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Інформація, яка може бути істотною для оцінки інвестором фінансового стану та результатів діяльності емітента, може бути отримана в товаристві, на сайті товариства - http://www.cvetmet.pat.ua, на сайті НКЦПФР - www.stockmarket.gov.ua   </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Аналіз господарювання за три останніх роки</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                                                2017 рік 2018 рік  2019 рік</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 xml:space="preserve">Чистий дохід від реалізації послуг (тис.грн.)   8360     8590      4501 </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Собівартість реалізованих послуг (тис.грн.)     8058     8282      4224</w:t>
      </w:r>
    </w:p>
    <w:p w:rsidR="00902E0A" w:rsidRPr="00902E0A" w:rsidRDefault="00902E0A" w:rsidP="00902E0A">
      <w:pPr>
        <w:spacing w:after="0" w:line="240" w:lineRule="auto"/>
        <w:rPr>
          <w:rFonts w:ascii="Courier New" w:eastAsia="Times New Roman" w:hAnsi="Courier New" w:cs="Courier New"/>
          <w:sz w:val="20"/>
          <w:szCs w:val="24"/>
          <w:lang w:eastAsia="uk-UA"/>
        </w:rPr>
      </w:pPr>
      <w:r w:rsidRPr="00902E0A">
        <w:rPr>
          <w:rFonts w:ascii="Courier New" w:eastAsia="Times New Roman" w:hAnsi="Courier New" w:cs="Courier New"/>
          <w:sz w:val="20"/>
          <w:szCs w:val="24"/>
          <w:lang w:eastAsia="uk-UA"/>
        </w:rPr>
        <w:t>Чистий прибуток(збиток) (тис.грн.)              (118)   (213)      (195)</w:t>
      </w: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Pr="00902E0A" w:rsidRDefault="00902E0A" w:rsidP="00902E0A">
      <w:pPr>
        <w:spacing w:after="0" w:line="240" w:lineRule="auto"/>
        <w:rPr>
          <w:rFonts w:ascii="Courier New" w:eastAsia="Times New Roman" w:hAnsi="Courier New" w:cs="Courier New"/>
          <w:sz w:val="20"/>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902E0A">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02E0A" w:rsidRPr="00902E0A" w:rsidTr="00B47977">
        <w:tc>
          <w:tcPr>
            <w:tcW w:w="29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Персональний склад</w:t>
            </w:r>
          </w:p>
        </w:tc>
      </w:tr>
      <w:tr w:rsidR="00902E0A" w:rsidRPr="00902E0A" w:rsidTr="00B47977">
        <w:tc>
          <w:tcPr>
            <w:tcW w:w="29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Наглядова рада  Товариства складається з п'яти осіб: Голова та члени Наглядової ради  в кількості чотирьох осіб.</w:t>
            </w:r>
          </w:p>
        </w:tc>
        <w:tc>
          <w:tcPr>
            <w:tcW w:w="7371"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Голова Наглядової ради Чекановська Лілія Пантелеймонівна, Члени Наглядової ради : Перекос Андрій Федорович, Ісайко Людмила Семенівна, Голюк Сергій Михайлович, Кучер Сергій Викторович</w:t>
            </w:r>
          </w:p>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p>
        </w:tc>
      </w:tr>
      <w:tr w:rsidR="00902E0A" w:rsidRPr="00902E0A" w:rsidTr="00B47977">
        <w:tc>
          <w:tcPr>
            <w:tcW w:w="29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В Товаристві утворено одноосібний Виконавчий орган - 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Генеральним директором Товариства є Поповський Володимир Ілліч.</w:t>
            </w:r>
          </w:p>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p>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p>
        </w:tc>
      </w:tr>
      <w:tr w:rsidR="00902E0A" w:rsidRPr="00902E0A" w:rsidTr="00B47977">
        <w:tc>
          <w:tcPr>
            <w:tcW w:w="29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Ревізійна комісія  Товариства складається з трьох осіб: Голова та два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Голова Ревізійної комісії  Бурмеха Тетяна Миколаївна, Члени Ревізійної комісії: Пунько Валерій Михайлович, Хілько Анатолій Григорович.</w:t>
            </w:r>
          </w:p>
        </w:tc>
      </w:tr>
    </w:tbl>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02E0A" w:rsidRPr="00902E0A" w:rsidTr="00B47977">
        <w:tc>
          <w:tcPr>
            <w:tcW w:w="9720" w:type="dxa"/>
            <w:tcMar>
              <w:top w:w="60" w:type="dxa"/>
              <w:left w:w="60" w:type="dxa"/>
              <w:bottom w:w="60" w:type="dxa"/>
              <w:right w:w="60" w:type="dxa"/>
            </w:tcMar>
            <w:vAlign w:val="center"/>
          </w:tcPr>
          <w:p w:rsidR="00902E0A" w:rsidRPr="00902E0A" w:rsidRDefault="00902E0A" w:rsidP="00902E0A">
            <w:pPr>
              <w:spacing w:after="0" w:line="240" w:lineRule="auto"/>
              <w:ind w:left="-210"/>
              <w:jc w:val="center"/>
              <w:rPr>
                <w:rFonts w:ascii="Times New Roman" w:eastAsia="Times New Roman" w:hAnsi="Times New Roman" w:cs="Times New Roman"/>
                <w:b/>
                <w:bCs/>
                <w:sz w:val="28"/>
                <w:szCs w:val="28"/>
                <w:lang w:eastAsia="uk-UA"/>
              </w:rPr>
            </w:pPr>
            <w:r w:rsidRPr="00902E0A">
              <w:rPr>
                <w:rFonts w:ascii="Times New Roman" w:eastAsia="Times New Roman" w:hAnsi="Times New Roman" w:cs="Times New Roman"/>
                <w:b/>
                <w:color w:val="000000"/>
                <w:sz w:val="28"/>
                <w:szCs w:val="28"/>
                <w:lang w:val="en-US" w:eastAsia="uk-UA"/>
              </w:rPr>
              <w:lastRenderedPageBreak/>
              <w:t>V</w:t>
            </w:r>
            <w:r w:rsidRPr="00902E0A">
              <w:rPr>
                <w:rFonts w:ascii="Times New Roman" w:eastAsia="Times New Roman" w:hAnsi="Times New Roman" w:cs="Times New Roman"/>
                <w:b/>
                <w:color w:val="000000"/>
                <w:sz w:val="28"/>
                <w:szCs w:val="28"/>
                <w:lang w:eastAsia="uk-UA"/>
              </w:rPr>
              <w:t>. Інформація про посадових осіб емітента</w:t>
            </w:r>
          </w:p>
        </w:tc>
      </w:tr>
      <w:tr w:rsidR="00902E0A" w:rsidRPr="00902E0A" w:rsidTr="00B47977">
        <w:tc>
          <w:tcPr>
            <w:tcW w:w="9720" w:type="dxa"/>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4"/>
                <w:szCs w:val="24"/>
                <w:lang w:eastAsia="uk-UA"/>
              </w:rPr>
            </w:pPr>
            <w:r w:rsidRPr="00902E0A">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Генеральний директор</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Поповський Володимир Ілліч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1974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26</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00196865</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генеральний директор</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10.05.2017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8) Опис    Розмір виплаченої винагороди в звітному році склав 62632,81 грн. Винагорода у натуральній формі не сплачувалась.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26 років.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генеральний директор.</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наглядової ради</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Перекос Андрiй Федорович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1974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21</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00196865</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 xml:space="preserve">Головний інженер керівник відділу технічного забезпечення </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27.04.2018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21 рік.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головний інженер, керівник відділу технічного забезпечення.</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є акціонером товариства.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Голова наглядової ради</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Чекановська Лiлiя Пантелеймонiвна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1964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38</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00196865</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комерційний директор</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27.04.2018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Головою наглядової ради, виплата винагороди (у тому числі в натуральному виразі)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38 років.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директор комерційний.</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є акціонером товариства.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Голова ревізійної комісії</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Бурмеха Тетяна Миколаївна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1960</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середня-технічна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lastRenderedPageBreak/>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41</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00196865</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начальник комерційного відділу</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26.04.2017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головою ревізійної комісії, виплата винагороди (у т.ч. у натуральному виразі)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41 рік.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начальник комерційного відділу. Посадова особа не обіймає посади на будь-яких інших підприємствах.</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наглядової ради-головний бухгалтер</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Iсайко Людмила Семенiвна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1964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39</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00196865</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головний бухгалтер</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27.04.2018 3 роки, як Головний бухгалтер - дата призначення 10.07.1998 р., термін - безстроково</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як головний бухгалтер за звітній рік отримала 52830,89 грн.</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39 років.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головний бухгалтер.</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є акціонером товариства.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наглядової ради</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Кучер Сергій Вікторович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1960</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середня</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42</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ТОВ "Інфоксводоканал"</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26472133</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водій</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27.04.2018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42 роки.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водій.</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обіймає посаду водія, ТОВ "Інфоксводоканал" (місцезнаходження: 65031, Одеська обл., м.Одеса,вул.Хімічна, б.3-а).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є акціонером товариства.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ревізійної комісії</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Пунько Валерiй Михайлович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1959</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44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Порт "Південний"</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04704790</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механік автоколони</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26.04.2017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ревізійної комісії, виплата винагороди (у т.ч. у натуральному виразі)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44 роки.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механік автоколони.</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lastRenderedPageBreak/>
        <w:t>Обіймає посаду в Порту "Південний", механік автоколони (місцезнаходження: 65481, Одеська обл., м.Южне)</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наглядової ради</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Голюк Сергій Михайлович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1962</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Середня</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36</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ТОВ "Руланда"</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36850857</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водій</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27.04.2018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36 років.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Попередні посади, які особа обіймала протягом останніх п'яти років: водій.</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Особа обіймає посаду водія на підприємстві ТОВ "Руланда" (місцезнаходження: 65059, м.Одеса, вул.Героїв Прикордонників 7,оф.2.).</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Посадова особа є акціонером товариства.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1) Посада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Член ревізійної комісії</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Хілько Анатолій Григорович</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1954</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4) Освіта</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вища</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38</w:t>
            </w: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ДП  "Цвєтмет" ЗАТ "ПП "Кольормет".</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32543070</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директор</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c>
      </w:tr>
      <w:tr w:rsidR="00902E0A" w:rsidRPr="00902E0A" w:rsidTr="00B47977">
        <w:tblPrEx>
          <w:tblCellMar>
            <w:top w:w="0" w:type="dxa"/>
            <w:bottom w:w="0" w:type="dxa"/>
          </w:tblCellMar>
        </w:tblPrEx>
        <w:tc>
          <w:tcPr>
            <w:tcW w:w="3968" w:type="dxa"/>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02E0A" w:rsidRPr="00902E0A" w:rsidRDefault="00902E0A" w:rsidP="00902E0A">
            <w:pPr>
              <w:spacing w:after="0" w:line="240" w:lineRule="auto"/>
              <w:rPr>
                <w:rFonts w:ascii="Times New Roman" w:eastAsia="Times New Roman" w:hAnsi="Times New Roman" w:cs="Times New Roman"/>
                <w:sz w:val="20"/>
                <w:szCs w:val="24"/>
                <w:lang w:eastAsia="uk-UA"/>
              </w:rPr>
            </w:pPr>
            <w:r w:rsidRPr="00902E0A">
              <w:rPr>
                <w:rFonts w:ascii="Times New Roman" w:eastAsia="Times New Roman" w:hAnsi="Times New Roman" w:cs="Times New Roman"/>
                <w:sz w:val="20"/>
                <w:szCs w:val="24"/>
                <w:lang w:eastAsia="uk-UA"/>
              </w:rPr>
              <w:t>26.04.2017 3 роки</w:t>
            </w:r>
          </w:p>
        </w:tc>
      </w:tr>
    </w:tbl>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8) Опис    Згідно цивільно-правового договору, укладеного з членом ревізійної комісії, виплата винагороди (у т.ч. у натуральному виразі) не передбачена.</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Загальний стаж роботи складає 38 років.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директор. </w:t>
      </w:r>
    </w:p>
    <w:p w:rsidR="00902E0A" w:rsidRPr="00902E0A" w:rsidRDefault="00902E0A" w:rsidP="00902E0A">
      <w:pPr>
        <w:spacing w:after="0" w:line="240" w:lineRule="auto"/>
        <w:rPr>
          <w:rFonts w:ascii="Times New Roman" w:eastAsia="Times New Roman" w:hAnsi="Times New Roman" w:cs="Times New Roman"/>
          <w:b/>
          <w:sz w:val="20"/>
          <w:szCs w:val="24"/>
          <w:lang w:eastAsia="uk-UA"/>
        </w:rPr>
      </w:pPr>
      <w:r w:rsidRPr="00902E0A">
        <w:rPr>
          <w:rFonts w:ascii="Times New Roman" w:eastAsia="Times New Roman" w:hAnsi="Times New Roman" w:cs="Times New Roman"/>
          <w:b/>
          <w:sz w:val="20"/>
          <w:szCs w:val="24"/>
          <w:lang w:eastAsia="uk-UA"/>
        </w:rPr>
        <w:t>Обіймає посаду Директора в ДП  "Цвєтмет"  ЗАТ "ПП "Кольормет". Місцезнаходження: м. Миколаїв, Привокзальна площа, 1.</w:t>
      </w: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02E0A" w:rsidRPr="00902E0A" w:rsidTr="00B47977">
        <w:trPr>
          <w:trHeight w:val="463"/>
        </w:trPr>
        <w:tc>
          <w:tcPr>
            <w:tcW w:w="15480" w:type="dxa"/>
            <w:tcMar>
              <w:top w:w="60" w:type="dxa"/>
              <w:left w:w="60" w:type="dxa"/>
              <w:bottom w:w="60" w:type="dxa"/>
              <w:right w:w="60" w:type="dxa"/>
            </w:tcMar>
            <w:vAlign w:val="center"/>
          </w:tcPr>
          <w:p w:rsidR="00902E0A" w:rsidRPr="00902E0A" w:rsidRDefault="00902E0A" w:rsidP="00902E0A">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902E0A">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902E0A" w:rsidRPr="00902E0A" w:rsidRDefault="00902E0A" w:rsidP="00902E0A">
            <w:pPr>
              <w:spacing w:after="0" w:line="240" w:lineRule="auto"/>
              <w:rPr>
                <w:rFonts w:ascii="Times New Roman" w:eastAsia="Times New Roman" w:hAnsi="Times New Roman" w:cs="Times New Roman"/>
                <w:b/>
                <w:bCs/>
                <w:sz w:val="24"/>
                <w:szCs w:val="24"/>
                <w:lang w:val="ru-RU" w:eastAsia="uk-UA"/>
              </w:rPr>
            </w:pPr>
          </w:p>
        </w:tc>
      </w:tr>
    </w:tbl>
    <w:p w:rsidR="00902E0A" w:rsidRPr="00902E0A" w:rsidRDefault="00902E0A" w:rsidP="00902E0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902E0A" w:rsidRPr="00902E0A" w:rsidTr="00B4797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Кількість за видами акцій</w:t>
            </w:r>
          </w:p>
        </w:tc>
      </w:tr>
      <w:tr w:rsidR="00902E0A" w:rsidRPr="00902E0A" w:rsidTr="00B47977">
        <w:tc>
          <w:tcPr>
            <w:tcW w:w="2930" w:type="dxa"/>
            <w:vMerge/>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прості іменні</w:t>
            </w:r>
          </w:p>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 xml:space="preserve">  </w:t>
            </w:r>
            <w:r w:rsidRPr="00902E0A">
              <w:rPr>
                <w:rFonts w:ascii="Times New Roman" w:eastAsia="Times New Roman" w:hAnsi="Times New Roman" w:cs="Times New Roman"/>
                <w:b/>
                <w:bCs/>
                <w:sz w:val="20"/>
                <w:szCs w:val="20"/>
                <w:lang w:eastAsia="uk-UA"/>
              </w:rPr>
              <w:t>Привілейовані</w:t>
            </w:r>
          </w:p>
          <w:p w:rsidR="00902E0A" w:rsidRPr="00902E0A" w:rsidRDefault="00902E0A" w:rsidP="00902E0A">
            <w:pPr>
              <w:spacing w:after="0" w:line="240" w:lineRule="auto"/>
              <w:ind w:left="-243"/>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іменні</w:t>
            </w:r>
          </w:p>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6</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Поповський Володимир Ілліч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15398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15.65601106231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15398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Перекос Андрiй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24614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25.02643565967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24614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Чекановська Лiлiя Пантелеймонiвна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9958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10.12485765414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9958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Бурмеха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4697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4.77570359525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4697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наглядової ради-головний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Iсайко Людмила Семенiвна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1.84642915243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Кучер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0.40670245648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Пунько Валерiй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528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0.53684724256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528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Хілько Анатолій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1.88709939808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r w:rsidR="00902E0A" w:rsidRPr="00902E0A" w:rsidTr="00B47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Голюк Сергій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0.96388482186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w:t>
            </w:r>
          </w:p>
        </w:tc>
      </w:tr>
    </w:tbl>
    <w:p w:rsidR="00902E0A" w:rsidRPr="00902E0A" w:rsidRDefault="00902E0A" w:rsidP="00902E0A">
      <w:pPr>
        <w:spacing w:after="0" w:line="240" w:lineRule="auto"/>
        <w:rPr>
          <w:rFonts w:ascii="Times New Roman" w:eastAsia="Times New Roman" w:hAnsi="Times New Roman" w:cs="Times New Roman"/>
          <w:sz w:val="24"/>
          <w:szCs w:val="24"/>
          <w:lang w:val="en-US"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902E0A">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 перспективi Товариство планує продовжувати здiйснювати тi ж види дiяльностi, що i в звiтному роцi. Перспективнiсть подальшого розвитку Товариства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Опис ризикiв та невизначеностей, з якими стикається Товариство у своїй господарськiй дiяльностi: погiршення економiчної ситуацiї в країнi, неможливiсть прогнозування перспектив розвитку пiдприємства та ринку в цiлому. Об'єктивними факторами, що визначають ступiнь ризику та безпосередньо впливають на дiяльнiсть Товариства, є законодавчi i нормативно-правовi акти, якi регулюють господарську i пiдприємницьку дiяльнiсть Товариства, бюджетна, фiнансово-кредитна та податкова системи країни, дiї органiв влади та дiї економiчних контрагентiв. Незважаючи на ці обставини Товариство має план стратегічного розвитку, який передбачає збiльшення обсягу постачання, зниження собiвартостi продукцiї, пiдвищення ефективностi виробництва, удосконалення технологiчних процесiв.</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t>2. Інформація про розвиток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Рішенням Одеського міськвиконкому №374 від 11.05.1946 р. територія колишнього Рогового заводу з будовами, що знаходяться на ній, була передана виробниче-заготівельному підприємству "Вторцветмет" для заготівлі і переробки кольорових металів і виробництва алюмінієвих сплавів. У цеху була побудована однокамерна плавильна піч місткістю ванни 5,0 т. Для розливу металу був побудований карусельний круг з виливницями, підставою якого служила поворотна платформа з під знаряддя знаменитої 411 берегової батареї, що брала участь в обороні міста Одеси. Обертання карусельного круга, набивання номерів на чушках, вибивання чушок з виливниць і укладання робилися вручну. Для освоєння виробництва були притягнені фахівці Брянського цеху "Вторцветмет". Першу продукцію було випущено 19 червня 1946 року. У 1963 р. з утворенням Міністерства кольорової металургії СРСР в Одесі було створено обласне управління "Вторцветмет". З 1 січня 1966 року до його складу увійшли виробничо-заготівельні цехи Миколаївською (м. Миколаїв), Херсонський (м. Херсон, р. Н.-Каховка) і Кіровоградською областей ( м. Кіровоград, м. Александрія), а з 1 січня 1968 року - сім учасників по заготівлі кольорових металів, створених в Молдавії. В умовах ринкових стосунків, що розвиваються, враховуючи інтереси підприємства, в 1994 році було прийнято рішення про приватизацію Вторцветмета і створення закритого акціонерного товариства "Причорноморське підприємство "Кольормет". 29 квітня 2011 року на виконання вимог законодавства України загальними зборами акціонерів прийняте рішення про визначення типу товариства як публічного акціонерного товариства та змінено найменування на  ПУБЛІЧНЕ АКЦІОНЕРНЕ ТОВАРИСТВО "ПРИЧОРНОМОРСЬКЕ ПІДПРИЄМСТВО "КОЛЬОРМЕТ".  За рішенням позачергових загальних зборів акціонерів від 10 грудня 2019 року тип Товариства визначений як приватне акціонерне товариство та змінено найменування на ПРИВАТНЕ АКЦІОНЕРНЕ ТОВАРИСТВО "ПРИЧОРНОМОРСЬКЕ ПІДПРИЄМСТВО "КОЛЬОРМЕТ".</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902E0A">
        <w:rPr>
          <w:rFonts w:ascii="Times New Roman" w:eastAsia="Times New Roman" w:hAnsi="Times New Roman" w:cs="Times New Roman"/>
          <w:b/>
          <w:color w:val="000000"/>
          <w:sz w:val="28"/>
          <w:szCs w:val="24"/>
          <w:lang w:eastAsia="ru-RU"/>
        </w:rPr>
        <w:t xml:space="preserve">3. </w:t>
      </w:r>
      <w:r w:rsidRPr="00902E0A">
        <w:rPr>
          <w:rFonts w:ascii="Times New Roman" w:eastAsia="Times New Roman" w:hAnsi="Times New Roman" w:cs="Times New Roman"/>
          <w:b/>
          <w:color w:val="000000"/>
          <w:sz w:val="28"/>
          <w:szCs w:val="28"/>
          <w:lang w:val="ru-RU" w:eastAsia="ru-RU"/>
        </w:rPr>
        <w:t>Інформація</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про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укладення</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деривативів</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або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вчинення</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правочинів</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щодо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похідних</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цінних</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паперів</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емітентом</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якщо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це</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впливає</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на</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оцінку</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його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активів</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зобов</w:t>
      </w:r>
      <w:r w:rsidRPr="00902E0A">
        <w:rPr>
          <w:rFonts w:ascii="Times New Roman" w:eastAsia="Times New Roman" w:hAnsi="Times New Roman" w:cs="Times New Roman"/>
          <w:b/>
          <w:color w:val="000000"/>
          <w:sz w:val="28"/>
          <w:szCs w:val="28"/>
          <w:lang w:val="en-US" w:eastAsia="ru-RU"/>
        </w:rPr>
        <w:t>'</w:t>
      </w:r>
      <w:r w:rsidRPr="00902E0A">
        <w:rPr>
          <w:rFonts w:ascii="Times New Roman" w:eastAsia="Times New Roman" w:hAnsi="Times New Roman" w:cs="Times New Roman"/>
          <w:b/>
          <w:color w:val="000000"/>
          <w:sz w:val="28"/>
          <w:szCs w:val="28"/>
          <w:lang w:val="ru-RU" w:eastAsia="ru-RU"/>
        </w:rPr>
        <w:t>язань</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фінансового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стану</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і</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доходів</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або</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витрат</w:t>
      </w:r>
      <w:r w:rsidRPr="00902E0A">
        <w:rPr>
          <w:rFonts w:ascii="Times New Roman" w:eastAsia="Times New Roman" w:hAnsi="Times New Roman" w:cs="Times New Roman"/>
          <w:b/>
          <w:color w:val="000000"/>
          <w:sz w:val="28"/>
          <w:szCs w:val="28"/>
          <w:lang w:val="en-US" w:eastAsia="ru-RU"/>
        </w:rPr>
        <w:t xml:space="preserve"> </w:t>
      </w:r>
      <w:r w:rsidRPr="00902E0A">
        <w:rPr>
          <w:rFonts w:ascii="Times New Roman" w:eastAsia="Times New Roman" w:hAnsi="Times New Roman" w:cs="Times New Roman"/>
          <w:b/>
          <w:color w:val="000000"/>
          <w:sz w:val="28"/>
          <w:szCs w:val="28"/>
          <w:lang w:val="ru-RU" w:eastAsia="ru-RU"/>
        </w:rPr>
        <w:t>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Товариства вiдсутнiй.</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after="0" w:line="240" w:lineRule="auto"/>
        <w:jc w:val="center"/>
        <w:rPr>
          <w:rFonts w:ascii="Times New Roman" w:eastAsia="Times New Roman" w:hAnsi="Times New Roman" w:cs="Times New Roman"/>
          <w:b/>
          <w:color w:val="000000"/>
          <w:sz w:val="28"/>
          <w:szCs w:val="28"/>
          <w:lang w:eastAsia="uk-UA"/>
        </w:rPr>
      </w:pPr>
      <w:r w:rsidRPr="00902E0A">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Метою управління ризиками Товариства є захист інтересів зацікавлених сторін,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щодо пайових інструментів та валютний ризик.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Кредитний ризик. Невиконання контрактних зобов'язань може призвести до понесених Товариством фінансових збитків.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b/>
          <w:color w:val="000000"/>
          <w:sz w:val="28"/>
          <w:szCs w:val="28"/>
          <w:lang w:val="en-US" w:eastAsia="uk-UA"/>
        </w:rPr>
        <w:t>2</w:t>
      </w:r>
      <w:r w:rsidRPr="00902E0A">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 діяльності Товариства відзначаються наступні ризики: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ринковий ризик пов'язаний у першу чергу з несприятливими змінами у вартості активів і зобов'язань Товариства як на балансі, так і поза балансом, що відбуваються в результаті впливу ситуації на ринку;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кредитний ризик стосується можливості невиконання зобов'язань контрагентом. До контрагентів Товариства можна віднести боржників, позичальників, тощо. Кредитний ризик може також бути присутній у гарантіях та інших фінансових інструментах, у тому числі при сек'юритизації.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ризик ліквідності стосується неспроможності Товариства реалізувати активи для погашення зобов'язань точно на момент настання строку погашення. Фундаментальним є розуміння того, чи достатньо потоків грошових коштів, що отримує Товариство, для виконання зобов'язань перед кредиторами.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операційний ризик може спричинятися відмовою систем (у тому числі технічних), порушенням внутрішніх процедур та засобів контролю Товариства, що призводить до фінансових втрат.</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902E0A" w:rsidRPr="00902E0A" w:rsidRDefault="00902E0A" w:rsidP="00902E0A">
      <w:pPr>
        <w:spacing w:after="0" w:line="240" w:lineRule="auto"/>
        <w:jc w:val="center"/>
        <w:rPr>
          <w:rFonts w:ascii="Times New Roman" w:eastAsia="Times New Roman" w:hAnsi="Times New Roman" w:cs="Times New Roman"/>
          <w:b/>
          <w:sz w:val="28"/>
          <w:szCs w:val="28"/>
          <w:lang w:val="ru-RU" w:eastAsia="uk-UA"/>
        </w:rPr>
      </w:pPr>
      <w:r w:rsidRPr="00902E0A">
        <w:rPr>
          <w:rFonts w:ascii="Times New Roman" w:eastAsia="Times New Roman" w:hAnsi="Times New Roman" w:cs="Times New Roman"/>
          <w:b/>
          <w:color w:val="000000"/>
          <w:sz w:val="28"/>
          <w:szCs w:val="28"/>
          <w:lang w:val="ru-RU" w:eastAsia="uk-UA"/>
        </w:rPr>
        <w:t>1) в</w:t>
      </w:r>
      <w:r w:rsidRPr="00902E0A">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та наказiв, прийнятих на їх реалiзацiю та виконання. Система вiдносин корпоративного управлiння здiйснюється вiдповiдно до Цивiльного кодексу України, Господарського кодексу України, Закону України "Про акцiонернi товариства", Закону України "Про цiннi папери та фондовий ринок", Статуту та рiшень Загальних зборiв акцiонерiв Товариства, рiшень Наглядової ради та Генерального директора Товариства. Корпоративне управлiння Товариства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Кодекс корпоративного управлiння (Кодекс) затверджений загальними зборами акціонерів Товариства (протокол від 19 квітня 2013 р.) з метою формування та впровадження в повсякденну практику Товариства належних норм і найкращої практики корпоративного управління, які базуються на беззаперечному дотриманні Товариством установлених загальноприйнятих, прозорих та зрозумілих правил ведення бізнесу, підвищення конкурентоспроможності та інвестиційної привабливості Товариства, підвищення довіри до Товариства з боку акціонерів та інвесторів, збільшення вартості активів Товариства, підтримку його фінансової стабільності та прибутковості.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Інформацію про прийняття Кодексу корпоративного управління оприлюднено шляхом розміщення на сайті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Дотримання викладених у Кодексі правил та стандартів спрямовано на формування та підтримку позитивного іміджу Товариства, поліпшення процесу управління ризиками, підвищення ефективності діяльності Товариства та збільшення інвестиційної привабливості.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Основними напрямами корпоративного управління у Товаристві є: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-розподіл повноважень, питань компетенції та підпорядкованості між органами управління, організація ефективної діяльності виконавчого органу - Генерального директора;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-встановлення та затвердження стратегії розвитку Товариства та контроль за її реалізацією;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-попередження конфліктів інтересів, які можуть виникнути між акціонерами, службовцями, контрагентами;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-визначення правил та процедур, що забезпечують дотримання принципів професійної етики;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-визначення порядку та контролю за розкриттям інформації про Товариство.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Корпоративне управління в Товаристві базується на наступних принципах:</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-забезпечення акціонерам реальної можливості здійснювати свої права, пов'язані з участю в Товаристві;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-однакове ставлення до акціонерів, незалежно від кількості належних їм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-здійснення Наглядовою радою стратегічного управління діяльністю Товариства, забезпечення ефективності контролю з її боку за діяльністю виконавчого органу, а також підзвітність членів Наглядової ради акціонерам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-здійснення виконавчим органом виваженого, сумлінного та ефективного керівництва поточною діяльністю, підпорядкованість виконавчого органу Наглядовій раді та акціонерам;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-своєчасне розкриття повної та достовірної інформації про Товариство, в тому числі про його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-ефективний контроль за фінансово-господарською діяльністю Товариства з метою захисту прав та законних інтересів акціонерів та клієнтів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Ці принципи формують політику корпоративного управління, дотримання якої обов'язкове для всіх підрозділів та структур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Товариство бере на себе зобов'язання розвивати корпоративні відносини відповідно до вищезазначених принципів.</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Товариством не застосовується.</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en-US" w:eastAsia="uk-UA"/>
        </w:rPr>
        <w:t>Корпоративне управління в Товаристві здійснюється відповідно до Кодексу корпоративного управління та чинного законодавства України.</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en-US" w:eastAsia="uk-UA"/>
        </w:rPr>
        <w:t>Товариство застосовує у своїй діяльності всі положення Кодексу корпоративного управління, відхилення не допускаються.</w:t>
      </w:r>
    </w:p>
    <w:p w:rsidR="00902E0A" w:rsidRDefault="00902E0A">
      <w:pPr>
        <w:sectPr w:rsidR="00902E0A" w:rsidSect="00902E0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02E0A" w:rsidRPr="00902E0A" w:rsidTr="00B47977">
        <w:trPr>
          <w:trHeight w:val="463"/>
        </w:trPr>
        <w:tc>
          <w:tcPr>
            <w:tcW w:w="97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4"/>
                <w:szCs w:val="24"/>
                <w:lang w:val="ru-RU" w:eastAsia="uk-UA"/>
              </w:rPr>
            </w:pPr>
            <w:r w:rsidRPr="00902E0A">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902E0A">
              <w:rPr>
                <w:rFonts w:ascii="Times New Roman" w:eastAsia="Times New Roman" w:hAnsi="Times New Roman" w:cs="Times New Roman"/>
                <w:b/>
                <w:color w:val="000000"/>
                <w:sz w:val="28"/>
                <w:szCs w:val="28"/>
                <w:lang w:val="ru-RU" w:eastAsia="uk-UA"/>
              </w:rPr>
              <w:t xml:space="preserve"> ( учасників )</w:t>
            </w:r>
          </w:p>
        </w:tc>
      </w:tr>
    </w:tbl>
    <w:p w:rsidR="00902E0A" w:rsidRPr="00902E0A" w:rsidRDefault="00902E0A" w:rsidP="00902E0A">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902E0A" w:rsidRPr="00902E0A" w:rsidTr="00B47977">
        <w:tc>
          <w:tcPr>
            <w:tcW w:w="2257" w:type="dxa"/>
            <w:vMerge w:val="restart"/>
            <w:shd w:val="clear" w:color="auto" w:fill="auto"/>
            <w:vAlign w:val="center"/>
          </w:tcPr>
          <w:p w:rsidR="00902E0A" w:rsidRPr="00902E0A" w:rsidRDefault="00902E0A" w:rsidP="00902E0A">
            <w:pPr>
              <w:tabs>
                <w:tab w:val="left" w:pos="10620"/>
              </w:tabs>
              <w:jc w:val="center"/>
              <w:rPr>
                <w:b/>
                <w:szCs w:val="24"/>
                <w:lang w:val="en-US"/>
              </w:rPr>
            </w:pPr>
            <w:r w:rsidRPr="00902E0A">
              <w:rPr>
                <w:b/>
                <w:szCs w:val="24"/>
                <w:lang w:val="en-US"/>
              </w:rPr>
              <w:t>Вид загальних зборів</w:t>
            </w:r>
          </w:p>
        </w:tc>
        <w:tc>
          <w:tcPr>
            <w:tcW w:w="3939"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Річні</w:t>
            </w:r>
          </w:p>
        </w:tc>
        <w:tc>
          <w:tcPr>
            <w:tcW w:w="3941"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Позачергові</w:t>
            </w:r>
          </w:p>
        </w:tc>
      </w:tr>
      <w:tr w:rsidR="00902E0A" w:rsidRPr="00902E0A" w:rsidTr="00B47977">
        <w:tc>
          <w:tcPr>
            <w:tcW w:w="2257" w:type="dxa"/>
            <w:vMerge/>
            <w:shd w:val="clear" w:color="auto" w:fill="auto"/>
            <w:vAlign w:val="center"/>
          </w:tcPr>
          <w:p w:rsidR="00902E0A" w:rsidRPr="00902E0A" w:rsidRDefault="00902E0A" w:rsidP="00902E0A">
            <w:pPr>
              <w:tabs>
                <w:tab w:val="left" w:pos="10620"/>
              </w:tabs>
              <w:jc w:val="center"/>
              <w:rPr>
                <w:szCs w:val="24"/>
                <w:lang w:val="en-US"/>
              </w:rPr>
            </w:pPr>
          </w:p>
        </w:tc>
        <w:tc>
          <w:tcPr>
            <w:tcW w:w="3939" w:type="dxa"/>
            <w:shd w:val="clear" w:color="auto" w:fill="auto"/>
          </w:tcPr>
          <w:p w:rsidR="00902E0A" w:rsidRPr="00902E0A" w:rsidRDefault="00902E0A" w:rsidP="00902E0A">
            <w:pPr>
              <w:tabs>
                <w:tab w:val="left" w:pos="10620"/>
              </w:tabs>
              <w:jc w:val="center"/>
              <w:rPr>
                <w:szCs w:val="24"/>
                <w:lang w:val="en-US"/>
              </w:rPr>
            </w:pPr>
            <w:r w:rsidRPr="00902E0A">
              <w:rPr>
                <w:szCs w:val="24"/>
                <w:lang w:val="en-US"/>
              </w:rPr>
              <w:t>X</w:t>
            </w:r>
          </w:p>
        </w:tc>
        <w:tc>
          <w:tcPr>
            <w:tcW w:w="3941" w:type="dxa"/>
            <w:shd w:val="clear" w:color="auto" w:fill="auto"/>
          </w:tcPr>
          <w:p w:rsidR="00902E0A" w:rsidRPr="00902E0A" w:rsidRDefault="00902E0A" w:rsidP="00902E0A">
            <w:pPr>
              <w:tabs>
                <w:tab w:val="left" w:pos="10620"/>
              </w:tabs>
              <w:jc w:val="center"/>
              <w:rPr>
                <w:szCs w:val="24"/>
                <w:lang w:val="en-US"/>
              </w:rPr>
            </w:pPr>
            <w:r w:rsidRPr="00902E0A">
              <w:rPr>
                <w:szCs w:val="24"/>
                <w:lang w:val="en-US"/>
              </w:rPr>
              <w:t xml:space="preserve"> </w:t>
            </w:r>
          </w:p>
        </w:tc>
      </w:tr>
      <w:tr w:rsidR="00902E0A" w:rsidRPr="00902E0A" w:rsidTr="00B47977">
        <w:tc>
          <w:tcPr>
            <w:tcW w:w="2257"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Дата проведення</w:t>
            </w:r>
          </w:p>
        </w:tc>
        <w:tc>
          <w:tcPr>
            <w:tcW w:w="7880" w:type="dxa"/>
            <w:gridSpan w:val="2"/>
            <w:shd w:val="clear" w:color="auto" w:fill="auto"/>
          </w:tcPr>
          <w:p w:rsidR="00902E0A" w:rsidRPr="00902E0A" w:rsidRDefault="00902E0A" w:rsidP="00902E0A">
            <w:pPr>
              <w:tabs>
                <w:tab w:val="left" w:pos="10620"/>
              </w:tabs>
              <w:rPr>
                <w:szCs w:val="24"/>
                <w:lang w:val="en-US"/>
              </w:rPr>
            </w:pPr>
            <w:r w:rsidRPr="00902E0A">
              <w:rPr>
                <w:szCs w:val="24"/>
                <w:lang w:val="en-US"/>
              </w:rPr>
              <w:t>24.04.2019</w:t>
            </w:r>
          </w:p>
        </w:tc>
      </w:tr>
      <w:tr w:rsidR="00902E0A" w:rsidRPr="00902E0A" w:rsidTr="00B47977">
        <w:tc>
          <w:tcPr>
            <w:tcW w:w="2257"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Кворум зборів</w:t>
            </w:r>
          </w:p>
        </w:tc>
        <w:tc>
          <w:tcPr>
            <w:tcW w:w="7880" w:type="dxa"/>
            <w:gridSpan w:val="2"/>
            <w:shd w:val="clear" w:color="auto" w:fill="auto"/>
          </w:tcPr>
          <w:p w:rsidR="00902E0A" w:rsidRPr="00902E0A" w:rsidRDefault="00902E0A" w:rsidP="00902E0A">
            <w:pPr>
              <w:tabs>
                <w:tab w:val="left" w:pos="10620"/>
              </w:tabs>
              <w:rPr>
                <w:szCs w:val="24"/>
                <w:lang w:val="en-US"/>
              </w:rPr>
            </w:pPr>
            <w:r w:rsidRPr="00902E0A">
              <w:rPr>
                <w:szCs w:val="24"/>
                <w:lang w:val="en-US"/>
              </w:rPr>
              <w:t>96.1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02E0A" w:rsidRPr="00902E0A" w:rsidTr="00B47977">
        <w:tblPrEx>
          <w:tblCellMar>
            <w:top w:w="0" w:type="dxa"/>
            <w:bottom w:w="0" w:type="dxa"/>
          </w:tblCellMar>
        </w:tblPrEx>
        <w:tc>
          <w:tcPr>
            <w:tcW w:w="737" w:type="dxa"/>
            <w:shd w:val="clear" w:color="auto" w:fill="auto"/>
          </w:tcPr>
          <w:p w:rsidR="00902E0A" w:rsidRPr="00902E0A" w:rsidRDefault="00902E0A" w:rsidP="00902E0A">
            <w:pPr>
              <w:tabs>
                <w:tab w:val="left" w:pos="10620"/>
              </w:tabs>
              <w:spacing w:after="0" w:line="240" w:lineRule="auto"/>
              <w:rPr>
                <w:rFonts w:ascii="Times New Roman" w:eastAsia="Times New Roman" w:hAnsi="Times New Roman" w:cs="Times New Roman"/>
                <w:b/>
                <w:sz w:val="20"/>
                <w:szCs w:val="24"/>
                <w:lang w:val="en-US" w:eastAsia="uk-UA"/>
              </w:rPr>
            </w:pPr>
            <w:r w:rsidRPr="00902E0A">
              <w:rPr>
                <w:rFonts w:ascii="Times New Roman" w:eastAsia="Times New Roman" w:hAnsi="Times New Roman" w:cs="Times New Roman"/>
                <w:b/>
                <w:sz w:val="20"/>
                <w:szCs w:val="24"/>
                <w:lang w:val="en-US" w:eastAsia="uk-UA"/>
              </w:rPr>
              <w:t>Опис</w:t>
            </w:r>
          </w:p>
        </w:tc>
        <w:tc>
          <w:tcPr>
            <w:tcW w:w="9411" w:type="dxa"/>
            <w:shd w:val="clear" w:color="auto" w:fill="auto"/>
          </w:tcPr>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Порядок денний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1.Обрання членiв лiчильної комiсiї, прийняття рiшення про припинення їх повноважень.</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2. Обрання голови та секретаря зборiв, прийняття рiшень з питань порядку проведення зборiв (регламенту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3. Розгляд звiту генерального директора за 2018 р. Прийняття рiшення за наслiдками розгляду звiту генерального директора.</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4. Розгляд звiту директора Дочiрнього  пiдприємства "Цвєтсервiс" публiчного акцiонерного товариства "Причорноморське пiдприємство "Кольормет"  (м. Кропивницький) за 2018 р. Прийняття рiшення за наслiдками розгляду звiту директора  Дочiрнього  пiдприємства "Цвєт-сервiс" публiчного акцiонерного товариства "Причорноморське пiдприємство "Кольормет"  (м. Кропивницький) за 2018 р.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5. Розгляд звiту директора Дочiрнього пiдприємства  "Цвєтмет" закритого акцiонерного товариства "Причорноморського пiдприємства "Ко-льормет"   (м. Миколаїв) за 2018 р. Прийняття рiшення за наслiдками розгляду звiту директора Дочiрнього пiдприємства  "Цвєтмет " закритого акцiонерного товариства "Причорноморського пiдприємства "Кольормет"  (м. Миколаїв).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6. Розгляд звiту директора Дочiрнього пiдприємства "Метал-Сервiс ПН" закритого акцiонерного товариства "Причорноморського пiдприємства "Кольормет" за 2018 р. Прийняття рiшення за наслiдками розгляду звiту "Метал-Сервiс ПН" закритого акцiонерного товариства "При-чорноморського пiдприємства "Кольормет"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7. Розгляд звiту наглядової ради Товариства за 2018 р. Прийняття рiшення за наслiдками розгляду звiту наглядової ради.</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8. Розгляд звiту та висновкiв ревiзiйної комiсiї Товариства за 2018 р. Прийняття рiшення за наслiдками розгляду звiту та висновкiв ревiзiйної комiсiї.</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9. Затвердження рiчного звiту Товариства за 2018 р. Прийняття рiшення про покриття збиткiв Товариства за 2018 р.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10. Розгляд висновкiв зовнiшнього аудиту та затвердження заходiв за результатами його розгляду.</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11. Прийняття рiшення про попереднє схвалення значних правочинiв, якi можуть вчинятися Товариством протягом року з дати прийняття рiшення, iз зазначенням характеру правочинiв та їх граничної сукупної вартостi.</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Прийнятi рiшення:</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 питання: Обрати до складу лiчильної комiсiї Бурлака Т.А., Абразумову Н.О., Музику С.О. Припинити повноваження лiчильної комiсiї по закiнченню рiчних загальних зборiв акцiонерiв.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2 питання: Обрати головою зборiв Чекановську Лiлiю Пантелеймонiвну. Обрати секретарем зборiв Бурмеху Тетяну Миколаївну. Затвердити наступний регламент зборiв: для доповiдей з питань порядку денного до 15 хв. по кожному питанню, обговорення питань порядку денного до 5 хв., вiдповiдi на запитання до 5 хв., робота лiчильної комiсiї до 15 хв.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3 питання: Затвердити звiт генерального директора Товариства за 2018 р.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4 питання: Затвердити звiт директора Дочiрнього  пiдприємства "Цвєтсервiс" публiчного акцiонерного товариства "Причорноморське пiдп-риємство "Кольормет"  (м. Кропивницький) за 2018 р.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5 питання: Затвердити звiт директора  Дочiрнього пiдприємства  "Цвєтмет" закритого акцiонерного товариства "Причорноморського пiдприємства "Кольормет" (м. Миколаїв) за 2018 р.</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6 питання: Затвердити звiт директора Дочiрнього пiдприємства "Метал-Сервiс ПН" закритого акцiонерного товариства "Причорноморського пiдприємства "Кольормет"  за 2018 р.</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7 питання: Затвердити звiт наглядової ради Товариства за 2018 р.</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8 питання: Затвердити звiт та висновки ревiзiйної комiсiї Товариства за 2018 р.</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9 питання: Затвердити рiчний звiт Товариства за 2018 р. Затвердити рiшення про погашення збиткiв за 2018 р. за рахунок прибутку майбутнiх перiодiв.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10 питання: Висновки зовнiшнього аудиту щодо проведення аудиторської перевiрки рiчної фiнансової звiтностi Товариства за 2018 р. прийняти до уваги. Затвердити заходи за результатами їх  розгляду.</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11 питання: Попередньо схвалити укладення Товариством значних правочинiв (правочини, якi будуть пов'язанi з господарською дiяльнiстю Товариства згiдно iз статутом; надання фiнансової допомоги, позик, застав (iпотеки), поруки, гарантiй, в тому числi за третiх осiб; отримання фiнансової допомоги або позик),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перевищує 25 вiдсоткiв, але менша нiж 50 вiдсоткiв або становить 50 i бiльше вiдсоткiв вартостi активiв Товариства за даними останньої рiчної фiнансової звiтостi Товариства. Сукупна вартiсть правочинiв не повинна перевищувати  20 млн.грн.</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Надати повноваження генеральному директору Товариства Поповському В.I. протягом одного року з дати проведення цих загальних зборiв, приймати рiшення щодо вчинення попередньо схвалених цими зборами правочинiв, визначати їх умови, здiйснювати вiд iменi Товариства всi необхiднi дiї щодо вчинення значних правочинiв, якi попередньо схваленi цими зборами, за умови отримання попереднього дозволу На-глядової ради на вчинення такого правочину.</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lastRenderedPageBreak/>
              <w:t>Вiд акцiонерiв Товариства не надходили пропозицiї до проекту порядку денного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tc>
      </w:tr>
    </w:tbl>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54"/>
        <w:gridCol w:w="3942"/>
        <w:gridCol w:w="3942"/>
      </w:tblGrid>
      <w:tr w:rsidR="00902E0A" w:rsidRPr="00902E0A" w:rsidTr="00B47977">
        <w:tc>
          <w:tcPr>
            <w:tcW w:w="2253" w:type="dxa"/>
            <w:vMerge w:val="restart"/>
            <w:shd w:val="clear" w:color="auto" w:fill="auto"/>
            <w:vAlign w:val="center"/>
          </w:tcPr>
          <w:p w:rsidR="00902E0A" w:rsidRPr="00902E0A" w:rsidRDefault="00902E0A" w:rsidP="00902E0A">
            <w:pPr>
              <w:tabs>
                <w:tab w:val="left" w:pos="10620"/>
              </w:tabs>
              <w:jc w:val="center"/>
              <w:rPr>
                <w:b/>
                <w:szCs w:val="24"/>
                <w:lang w:val="en-US"/>
              </w:rPr>
            </w:pPr>
            <w:r w:rsidRPr="00902E0A">
              <w:rPr>
                <w:b/>
                <w:szCs w:val="24"/>
                <w:lang w:val="en-US"/>
              </w:rPr>
              <w:t>Вид загальних зборів</w:t>
            </w:r>
          </w:p>
        </w:tc>
        <w:tc>
          <w:tcPr>
            <w:tcW w:w="3942"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Річні</w:t>
            </w:r>
          </w:p>
        </w:tc>
        <w:tc>
          <w:tcPr>
            <w:tcW w:w="3942"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Позачергові</w:t>
            </w:r>
          </w:p>
        </w:tc>
      </w:tr>
      <w:tr w:rsidR="00902E0A" w:rsidRPr="00902E0A" w:rsidTr="00B47977">
        <w:tc>
          <w:tcPr>
            <w:tcW w:w="2253" w:type="dxa"/>
            <w:vMerge/>
            <w:shd w:val="clear" w:color="auto" w:fill="auto"/>
            <w:vAlign w:val="center"/>
          </w:tcPr>
          <w:p w:rsidR="00902E0A" w:rsidRPr="00902E0A" w:rsidRDefault="00902E0A" w:rsidP="00902E0A">
            <w:pPr>
              <w:tabs>
                <w:tab w:val="left" w:pos="10620"/>
              </w:tabs>
              <w:jc w:val="center"/>
              <w:rPr>
                <w:szCs w:val="24"/>
                <w:lang w:val="en-US"/>
              </w:rPr>
            </w:pPr>
          </w:p>
        </w:tc>
        <w:tc>
          <w:tcPr>
            <w:tcW w:w="3942" w:type="dxa"/>
            <w:shd w:val="clear" w:color="auto" w:fill="auto"/>
          </w:tcPr>
          <w:p w:rsidR="00902E0A" w:rsidRPr="00902E0A" w:rsidRDefault="00902E0A" w:rsidP="00902E0A">
            <w:pPr>
              <w:tabs>
                <w:tab w:val="left" w:pos="10620"/>
              </w:tabs>
              <w:jc w:val="center"/>
              <w:rPr>
                <w:szCs w:val="24"/>
                <w:lang w:val="en-US"/>
              </w:rPr>
            </w:pPr>
            <w:r w:rsidRPr="00902E0A">
              <w:rPr>
                <w:szCs w:val="24"/>
                <w:lang w:val="en-US"/>
              </w:rPr>
              <w:t xml:space="preserve"> </w:t>
            </w:r>
          </w:p>
        </w:tc>
        <w:tc>
          <w:tcPr>
            <w:tcW w:w="3942" w:type="dxa"/>
            <w:shd w:val="clear" w:color="auto" w:fill="auto"/>
          </w:tcPr>
          <w:p w:rsidR="00902E0A" w:rsidRPr="00902E0A" w:rsidRDefault="00902E0A" w:rsidP="00902E0A">
            <w:pPr>
              <w:tabs>
                <w:tab w:val="left" w:pos="10620"/>
              </w:tabs>
              <w:jc w:val="center"/>
              <w:rPr>
                <w:szCs w:val="24"/>
                <w:lang w:val="en-US"/>
              </w:rPr>
            </w:pPr>
            <w:r w:rsidRPr="00902E0A">
              <w:rPr>
                <w:szCs w:val="24"/>
                <w:lang w:val="en-US"/>
              </w:rPr>
              <w:t>X</w:t>
            </w:r>
          </w:p>
        </w:tc>
      </w:tr>
      <w:tr w:rsidR="00902E0A" w:rsidRPr="00902E0A" w:rsidTr="00B47977">
        <w:tc>
          <w:tcPr>
            <w:tcW w:w="2253"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Дата проведення</w:t>
            </w:r>
          </w:p>
        </w:tc>
        <w:tc>
          <w:tcPr>
            <w:tcW w:w="7884" w:type="dxa"/>
            <w:gridSpan w:val="2"/>
            <w:shd w:val="clear" w:color="auto" w:fill="auto"/>
          </w:tcPr>
          <w:p w:rsidR="00902E0A" w:rsidRPr="00902E0A" w:rsidRDefault="00902E0A" w:rsidP="00902E0A">
            <w:pPr>
              <w:tabs>
                <w:tab w:val="left" w:pos="10620"/>
              </w:tabs>
              <w:rPr>
                <w:szCs w:val="24"/>
                <w:lang w:val="en-US"/>
              </w:rPr>
            </w:pPr>
            <w:r w:rsidRPr="00902E0A">
              <w:rPr>
                <w:szCs w:val="24"/>
                <w:lang w:val="en-US"/>
              </w:rPr>
              <w:t>10.12.2019</w:t>
            </w:r>
          </w:p>
        </w:tc>
      </w:tr>
      <w:tr w:rsidR="00902E0A" w:rsidRPr="00902E0A" w:rsidTr="00B47977">
        <w:tc>
          <w:tcPr>
            <w:tcW w:w="2253" w:type="dxa"/>
            <w:shd w:val="clear" w:color="auto" w:fill="auto"/>
          </w:tcPr>
          <w:p w:rsidR="00902E0A" w:rsidRPr="00902E0A" w:rsidRDefault="00902E0A" w:rsidP="00902E0A">
            <w:pPr>
              <w:tabs>
                <w:tab w:val="left" w:pos="10620"/>
              </w:tabs>
              <w:jc w:val="center"/>
              <w:rPr>
                <w:b/>
                <w:szCs w:val="24"/>
                <w:lang w:val="en-US"/>
              </w:rPr>
            </w:pPr>
            <w:r w:rsidRPr="00902E0A">
              <w:rPr>
                <w:b/>
                <w:szCs w:val="24"/>
                <w:lang w:val="en-US"/>
              </w:rPr>
              <w:t>Кворум зборів</w:t>
            </w:r>
          </w:p>
        </w:tc>
        <w:tc>
          <w:tcPr>
            <w:tcW w:w="7884" w:type="dxa"/>
            <w:gridSpan w:val="2"/>
            <w:shd w:val="clear" w:color="auto" w:fill="auto"/>
          </w:tcPr>
          <w:p w:rsidR="00902E0A" w:rsidRPr="00902E0A" w:rsidRDefault="00902E0A" w:rsidP="00902E0A">
            <w:pPr>
              <w:tabs>
                <w:tab w:val="left" w:pos="10620"/>
              </w:tabs>
              <w:rPr>
                <w:szCs w:val="24"/>
                <w:lang w:val="en-US"/>
              </w:rPr>
            </w:pPr>
            <w:r w:rsidRPr="00902E0A">
              <w:rPr>
                <w:szCs w:val="24"/>
                <w:lang w:val="en-US"/>
              </w:rPr>
              <w:t>95.44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02E0A" w:rsidRPr="00902E0A" w:rsidTr="00B47977">
        <w:tblPrEx>
          <w:tblCellMar>
            <w:top w:w="0" w:type="dxa"/>
            <w:bottom w:w="0" w:type="dxa"/>
          </w:tblCellMar>
        </w:tblPrEx>
        <w:tc>
          <w:tcPr>
            <w:tcW w:w="737" w:type="dxa"/>
            <w:shd w:val="clear" w:color="auto" w:fill="auto"/>
          </w:tcPr>
          <w:p w:rsidR="00902E0A" w:rsidRPr="00902E0A" w:rsidRDefault="00902E0A" w:rsidP="00902E0A">
            <w:pPr>
              <w:tabs>
                <w:tab w:val="left" w:pos="10620"/>
              </w:tabs>
              <w:spacing w:after="0" w:line="240" w:lineRule="auto"/>
              <w:rPr>
                <w:rFonts w:ascii="Times New Roman" w:eastAsia="Times New Roman" w:hAnsi="Times New Roman" w:cs="Times New Roman"/>
                <w:b/>
                <w:sz w:val="20"/>
                <w:szCs w:val="24"/>
                <w:lang w:val="en-US" w:eastAsia="uk-UA"/>
              </w:rPr>
            </w:pPr>
            <w:r w:rsidRPr="00902E0A">
              <w:rPr>
                <w:rFonts w:ascii="Times New Roman" w:eastAsia="Times New Roman" w:hAnsi="Times New Roman" w:cs="Times New Roman"/>
                <w:b/>
                <w:sz w:val="20"/>
                <w:szCs w:val="24"/>
                <w:lang w:val="en-US" w:eastAsia="uk-UA"/>
              </w:rPr>
              <w:t>Опис</w:t>
            </w:r>
          </w:p>
        </w:tc>
        <w:tc>
          <w:tcPr>
            <w:tcW w:w="9411" w:type="dxa"/>
            <w:shd w:val="clear" w:color="auto" w:fill="auto"/>
          </w:tcPr>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Порядок денний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1.Обрання членiв лiчильної комiсiї, прийняття рiшення про припинення їх повноважень.</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2. Обрання голови та секретаря зборiв, прийняття рiшень з питань порядку проведення зборiв (регламенту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3. Затвердження рiшення про змiну типу та найменування Товариства.</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4. Внесення змiн до статуту  Товариства, пов'язаних iз приведенням статуту у вiдповiднiсть до вимог законодавства, шляхом викладення його в новiй редакцiї.</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5. Визначення осiб, яким надаватимуться повноваження щодо пiдписання статуту Товариства в новiй редакцiї.</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 xml:space="preserve">6. Визначення особи, якiй надаватимуться повноваження щодо державної реєстрацiї змiн до вiдомостей про Товариство, що мiстяться в Єдиному державному реєстрi юридичних осiб, фiзичних осiб-пiдприємцiв та громадських формувань, вiдносно змiн до установчих документiв. </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Прийнятi рiшення:</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1 питання: Обрати до складу лiчильної комiсiї Абразумову Н.О., Музику С.О., Чекановську О.С  Припинити повноваження лiчильної комiсiї по закiнченню позачергових загальних зборiв акцiонерiв.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2 питання: Обрати головою зборiв Чекановську Лiлiю Пантелеймонiвну. Обрати секретарем зборiв Бурмеху Тетяну Миколаївну. Затвердити наступний регламент зборiв: для доповiдей з питань порядку денного до 15 хв. по кожному питанню, обговорення питань порядку денного до 5 хв., вiдповiдi на запитання до 5 хв., робота лiчильної комiсiї до 15 хв.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3 питання: Затвердити рiшення про змiну типу Товариства з публiчного акцiонерного товариства на приватне акцiонерне товариство. Затвердити найменування Товариства: ПРИВАТНЕ АКЦIОНЕРНЕ ТОВАРИСТВО "ПРИЧОРНОМОРСЬКЕ ПIДПРИЄМСТВО "КОЛЬОРМЕТ".</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4 питання: Затвердити змiни до статуту Товариства шляхом викладення його в новiй редакцiї.</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5 питання: Уповноважити голову зборiв Товариства Чекановську Лiлiю Пантелеймонiвну (реєстрацiйний номер облiкової картки платника податкiв  2341801682) та секретаря зборiв Бурмеху Тетяну Миколаївну (реєстрацiйний номер облiкової картки платника податкiв 2197102068) пiдписати статут в новiй редакцiї.</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6 питання: Уповноважити (з правом передоручення) генерального директора ПРИВАТНОГО АКЦIОНЕРНОГО ТОВАРИСТВА "ПРИЧОРНОМОРСЬКЕ ПIДПРИЄМСТВО "КОЛЬОРМЕТ" Поповського Володимира Iллiча (реєстрацiйний номер облiкової картки платника податкiв 2724909510) здiйснити усi дiї щодо державної реєстрацiї змiн до вiдомостей про Товариство, що мiстяться в Єдиному державному реєстрi юридичних осiб, фiзичних осiб-пiдприємцiв та громадських формувань, вiдносно змiн до установчих документiв.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Вiд акцiонерiв Товариства не надходили пропозицiї до проекту порядку денного зборiв.</w:t>
            </w: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r w:rsidRPr="00902E0A">
              <w:rPr>
                <w:rFonts w:ascii="Times New Roman" w:eastAsia="Times New Roman" w:hAnsi="Times New Roman" w:cs="Times New Roman"/>
                <w:sz w:val="20"/>
                <w:szCs w:val="24"/>
                <w:lang w:val="en-US" w:eastAsia="uk-UA"/>
              </w:rPr>
              <w:t>Позачерговi загальнi збори скликанi за iнiцiативою Наглядової ради Товариства.</w:t>
            </w:r>
          </w:p>
        </w:tc>
      </w:tr>
    </w:tbl>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Pr="00902E0A" w:rsidRDefault="00902E0A" w:rsidP="00902E0A">
      <w:pPr>
        <w:tabs>
          <w:tab w:val="left" w:pos="10620"/>
        </w:tabs>
        <w:spacing w:after="0" w:line="240" w:lineRule="auto"/>
        <w:rPr>
          <w:rFonts w:ascii="Times New Roman" w:eastAsia="Times New Roman" w:hAnsi="Times New Roman" w:cs="Times New Roman"/>
          <w:sz w:val="20"/>
          <w:szCs w:val="24"/>
          <w:lang w:val="en-US" w:eastAsia="uk-UA"/>
        </w:rPr>
      </w:pPr>
    </w:p>
    <w:p w:rsidR="00902E0A" w:rsidRDefault="00902E0A">
      <w:pPr>
        <w:sectPr w:rsidR="00902E0A" w:rsidSect="00902E0A">
          <w:pgSz w:w="11906" w:h="16838" w:code="9"/>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2E0A">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1284"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902E0A" w:rsidRPr="00902E0A" w:rsidTr="00B47977">
        <w:trPr>
          <w:trHeight w:val="284"/>
        </w:trPr>
        <w:tc>
          <w:tcPr>
            <w:tcW w:w="69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rPr>
          <w:trHeight w:val="284"/>
        </w:trPr>
        <w:tc>
          <w:tcPr>
            <w:tcW w:w="69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902E0A">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902E0A">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bl>
    <w:p w:rsidR="00902E0A" w:rsidRPr="00902E0A" w:rsidRDefault="00902E0A" w:rsidP="00902E0A">
      <w:pPr>
        <w:spacing w:after="0" w:line="240" w:lineRule="auto"/>
        <w:outlineLvl w:val="2"/>
        <w:rPr>
          <w:rFonts w:ascii="Times New Roman" w:eastAsia="Times New Roman" w:hAnsi="Times New Roman" w:cs="Times New Roman"/>
          <w:b/>
          <w:bCs/>
          <w:color w:val="000000"/>
          <w:sz w:val="21"/>
          <w:szCs w:val="21"/>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69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1284"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995"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1284"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зміна типу та найменування акціонерного товариства</w:t>
            </w:r>
          </w:p>
        </w:tc>
      </w:tr>
    </w:tbl>
    <w:p w:rsidR="00902E0A" w:rsidRPr="00902E0A" w:rsidRDefault="00902E0A" w:rsidP="00902E0A">
      <w:pPr>
        <w:spacing w:after="0" w:line="240" w:lineRule="auto"/>
        <w:outlineLvl w:val="2"/>
        <w:rPr>
          <w:rFonts w:ascii="Times New Roman" w:eastAsia="Times New Roman" w:hAnsi="Times New Roman" w:cs="Times New Roman"/>
          <w:b/>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ru-RU" w:eastAsia="uk-UA"/>
        </w:rPr>
      </w:pPr>
      <w:r w:rsidRPr="00902E0A">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902E0A">
        <w:rPr>
          <w:rFonts w:ascii="Times New Roman" w:eastAsia="Times New Roman" w:hAnsi="Times New Roman" w:cs="Times New Roman"/>
          <w:b/>
          <w:bCs/>
          <w:color w:val="000000"/>
          <w:sz w:val="20"/>
          <w:szCs w:val="20"/>
          <w:lang w:val="ru-RU" w:eastAsia="uk-UA"/>
        </w:rPr>
        <w:t xml:space="preserve"> </w:t>
      </w:r>
      <w:r w:rsidRPr="00902E0A">
        <w:rPr>
          <w:rFonts w:ascii="Times New Roman" w:eastAsia="Times New Roman" w:hAnsi="Times New Roman" w:cs="Times New Roman"/>
          <w:bCs/>
          <w:color w:val="000000"/>
          <w:sz w:val="20"/>
          <w:szCs w:val="20"/>
          <w:u w:val="words"/>
          <w:lang w:val="en-US" w:eastAsia="uk-UA"/>
        </w:rPr>
        <w:t>Ні</w:t>
      </w:r>
    </w:p>
    <w:p w:rsidR="00902E0A" w:rsidRPr="00902E0A" w:rsidRDefault="00902E0A" w:rsidP="00902E0A">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902E0A">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902E0A" w:rsidRPr="00902E0A" w:rsidTr="00B47977">
        <w:tc>
          <w:tcPr>
            <w:tcW w:w="6771"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784"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c>
          <w:tcPr>
            <w:tcW w:w="6771"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X</w:t>
            </w:r>
          </w:p>
        </w:tc>
        <w:tc>
          <w:tcPr>
            <w:tcW w:w="1784"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 xml:space="preserve"> </w:t>
            </w:r>
          </w:p>
        </w:tc>
      </w:tr>
      <w:tr w:rsidR="00902E0A" w:rsidRPr="00902E0A" w:rsidTr="00B47977">
        <w:tc>
          <w:tcPr>
            <w:tcW w:w="6771"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 xml:space="preserve"> </w:t>
            </w:r>
          </w:p>
        </w:tc>
        <w:tc>
          <w:tcPr>
            <w:tcW w:w="1784"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X</w:t>
            </w:r>
          </w:p>
        </w:tc>
      </w:tr>
      <w:tr w:rsidR="00902E0A" w:rsidRPr="00902E0A" w:rsidTr="00B47977">
        <w:tc>
          <w:tcPr>
            <w:tcW w:w="6771"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 xml:space="preserve"> </w:t>
            </w:r>
          </w:p>
        </w:tc>
        <w:tc>
          <w:tcPr>
            <w:tcW w:w="1784"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X</w:t>
            </w:r>
          </w:p>
        </w:tc>
      </w:tr>
      <w:tr w:rsidR="00902E0A" w:rsidRPr="00902E0A" w:rsidTr="00B47977">
        <w:tc>
          <w:tcPr>
            <w:tcW w:w="6771"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ru-RU" w:eastAsia="uk-UA"/>
              </w:rPr>
            </w:pPr>
            <w:r w:rsidRPr="00902E0A">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902E0A">
              <w:rPr>
                <w:rFonts w:ascii="Times New Roman" w:eastAsia="Times New Roman" w:hAnsi="Times New Roman" w:cs="Times New Roman"/>
                <w:bCs/>
                <w:color w:val="000000"/>
                <w:sz w:val="20"/>
                <w:szCs w:val="20"/>
                <w:shd w:val="clear" w:color="auto" w:fill="FFFFFF"/>
                <w:lang w:val="ru-RU" w:eastAsia="uk-UA"/>
              </w:rPr>
              <w:t>голосуючих</w:t>
            </w:r>
            <w:r w:rsidRPr="00902E0A">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 xml:space="preserve"> </w:t>
            </w:r>
          </w:p>
        </w:tc>
      </w:tr>
      <w:tr w:rsidR="00902E0A" w:rsidRPr="00902E0A" w:rsidTr="00B47977">
        <w:tc>
          <w:tcPr>
            <w:tcW w:w="1774" w:type="dxa"/>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r w:rsidRPr="00902E0A">
              <w:rPr>
                <w:rFonts w:ascii="Times New Roman" w:eastAsia="Times New Roman" w:hAnsi="Times New Roman" w:cs="Times New Roman"/>
                <w:sz w:val="20"/>
                <w:szCs w:val="20"/>
                <w:lang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u w:val="words"/>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902E0A">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902E0A">
        <w:rPr>
          <w:rFonts w:ascii="Times New Roman" w:eastAsia="Times New Roman" w:hAnsi="Times New Roman" w:cs="Times New Roman"/>
          <w:b/>
          <w:color w:val="000000"/>
          <w:sz w:val="18"/>
          <w:szCs w:val="18"/>
          <w:shd w:val="clear" w:color="auto" w:fill="FFFFFF"/>
          <w:lang w:val="ru-RU" w:eastAsia="uk-UA"/>
        </w:rPr>
        <w:t xml:space="preserve"> : </w:t>
      </w:r>
      <w:r w:rsidRPr="00902E0A">
        <w:rPr>
          <w:rFonts w:ascii="Times New Roman" w:eastAsia="Times New Roman" w:hAnsi="Times New Roman" w:cs="Times New Roman"/>
          <w:sz w:val="20"/>
          <w:szCs w:val="20"/>
          <w:lang w:eastAsia="uk-UA"/>
        </w:rPr>
        <w:t xml:space="preserve"> </w:t>
      </w:r>
    </w:p>
    <w:p w:rsidR="00902E0A" w:rsidRPr="00902E0A" w:rsidRDefault="00902E0A" w:rsidP="00902E0A">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902E0A">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902E0A">
        <w:rPr>
          <w:rFonts w:ascii="Times New Roman" w:eastAsia="Times New Roman" w:hAnsi="Times New Roman" w:cs="Times New Roman"/>
          <w:b/>
          <w:color w:val="000000"/>
          <w:sz w:val="20"/>
          <w:szCs w:val="20"/>
          <w:shd w:val="clear" w:color="auto" w:fill="FFFFFF"/>
          <w:lang w:val="ru-RU" w:eastAsia="uk-UA"/>
        </w:rPr>
        <w:t>:</w:t>
      </w:r>
    </w:p>
    <w:p w:rsidR="00902E0A" w:rsidRPr="00902E0A" w:rsidRDefault="00902E0A" w:rsidP="00902E0A">
      <w:pPr>
        <w:spacing w:after="0" w:line="240" w:lineRule="auto"/>
        <w:outlineLvl w:val="2"/>
        <w:rPr>
          <w:rFonts w:ascii="Times New Roman" w:eastAsia="Times New Roman" w:hAnsi="Times New Roman" w:cs="Times New Roman"/>
          <w:b/>
          <w:bCs/>
          <w:sz w:val="24"/>
          <w:szCs w:val="24"/>
          <w:lang w:val="ru-RU" w:eastAsia="uk-UA"/>
        </w:rPr>
      </w:pPr>
      <w:r w:rsidRPr="00902E0A">
        <w:rPr>
          <w:rFonts w:ascii="Times New Roman" w:eastAsia="Times New Roman" w:hAnsi="Times New Roman" w:cs="Times New Roman"/>
          <w:sz w:val="20"/>
          <w:szCs w:val="20"/>
          <w:lang w:eastAsia="uk-UA"/>
        </w:rPr>
        <w:t xml:space="preserve"> </w:t>
      </w:r>
    </w:p>
    <w:p w:rsidR="00902E0A" w:rsidRPr="00902E0A" w:rsidRDefault="00902E0A" w:rsidP="00902E0A">
      <w:pPr>
        <w:spacing w:after="0" w:line="240" w:lineRule="auto"/>
        <w:jc w:val="center"/>
        <w:outlineLvl w:val="2"/>
        <w:rPr>
          <w:rFonts w:ascii="Times New Roman" w:eastAsia="Times New Roman" w:hAnsi="Times New Roman" w:cs="Times New Roman"/>
          <w:b/>
          <w:bCs/>
          <w:sz w:val="24"/>
          <w:szCs w:val="24"/>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r w:rsidRPr="00902E0A">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902E0A" w:rsidRPr="00902E0A" w:rsidTr="00B47977">
        <w:tc>
          <w:tcPr>
            <w:tcW w:w="1899" w:type="pct"/>
            <w:vMerge w:val="restart"/>
            <w:shd w:val="clear" w:color="auto" w:fill="auto"/>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sz w:val="20"/>
                <w:szCs w:val="20"/>
                <w:lang w:val="ru-RU" w:eastAsia="ru-RU"/>
              </w:rPr>
              <w:t>Функціональні обов'язки члена наглядової ради</w:t>
            </w:r>
          </w:p>
        </w:tc>
      </w:tr>
      <w:tr w:rsidR="00902E0A" w:rsidRPr="00902E0A" w:rsidTr="00B47977">
        <w:tc>
          <w:tcPr>
            <w:tcW w:w="1899" w:type="pct"/>
            <w:vMerge/>
            <w:shd w:val="clear" w:color="auto" w:fill="auto"/>
          </w:tcPr>
          <w:p w:rsidR="00902E0A" w:rsidRPr="00902E0A" w:rsidRDefault="00902E0A" w:rsidP="00902E0A">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Так*</w:t>
            </w: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Ні*</w:t>
            </w:r>
          </w:p>
        </w:tc>
        <w:tc>
          <w:tcPr>
            <w:tcW w:w="2226" w:type="pct"/>
            <w:vMerge/>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902E0A" w:rsidRPr="00902E0A" w:rsidTr="00B47977">
        <w:tc>
          <w:tcPr>
            <w:tcW w:w="1899"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 xml:space="preserve">Чекановська Лiлiя Пантелеймонiвна </w:t>
            </w: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X</w:t>
            </w:r>
          </w:p>
        </w:tc>
        <w:tc>
          <w:tcPr>
            <w:tcW w:w="2226" w:type="pct"/>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902E0A" w:rsidRPr="00902E0A" w:rsidTr="00B47977">
        <w:tc>
          <w:tcPr>
            <w:tcW w:w="1899"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Перекос Андрiй Федорович</w:t>
            </w: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X</w:t>
            </w:r>
          </w:p>
        </w:tc>
        <w:tc>
          <w:tcPr>
            <w:tcW w:w="2226" w:type="pct"/>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902E0A" w:rsidRPr="00902E0A" w:rsidTr="00B47977">
        <w:tc>
          <w:tcPr>
            <w:tcW w:w="1899"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Кучер Сергiй Вiкторович</w:t>
            </w: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X</w:t>
            </w:r>
          </w:p>
        </w:tc>
        <w:tc>
          <w:tcPr>
            <w:tcW w:w="2226" w:type="pct"/>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902E0A" w:rsidRPr="00902E0A" w:rsidTr="00B47977">
        <w:tc>
          <w:tcPr>
            <w:tcW w:w="1899"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Iсайко Людмила Семенiвна</w:t>
            </w: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X</w:t>
            </w:r>
          </w:p>
        </w:tc>
        <w:tc>
          <w:tcPr>
            <w:tcW w:w="2226" w:type="pct"/>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902E0A" w:rsidRPr="00902E0A" w:rsidTr="00B47977">
        <w:tc>
          <w:tcPr>
            <w:tcW w:w="1899"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Голюк Сергiй Михайлович</w:t>
            </w:r>
          </w:p>
        </w:tc>
        <w:tc>
          <w:tcPr>
            <w:tcW w:w="435"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X</w:t>
            </w:r>
          </w:p>
        </w:tc>
        <w:tc>
          <w:tcPr>
            <w:tcW w:w="2226" w:type="pct"/>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02E0A">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p w:rsidR="00902E0A" w:rsidRPr="00902E0A" w:rsidRDefault="00902E0A" w:rsidP="00902E0A">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902E0A">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902E0A">
        <w:rPr>
          <w:rFonts w:ascii="Times New Roman" w:eastAsia="Times New Roman" w:hAnsi="Times New Roman" w:cs="Times New Roman"/>
          <w:b/>
          <w:bCs/>
          <w:color w:val="000000"/>
          <w:sz w:val="20"/>
          <w:szCs w:val="20"/>
          <w:lang w:val="ru-RU" w:eastAsia="uk-UA"/>
        </w:rPr>
        <w:t xml:space="preserve"> :</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Наглядовою радою Товариства у звiтному перiодi було проведено декілька засiдань, на яких приймались рiшення:</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 Про скликання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загальних зборах.</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3. Щодо кандидатів до складу лічильної комісії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4. Про голову та секретаря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5. Затвердження проекту порядку денного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6. Затвердження проектів рішень щодо питань, включених до проекту порядку денного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7. Затвердження повідомлення про проведення річних загальних зборів акціонерного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8. Щодо повідомлення акціонерів про скликання річних загальних зборів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9. Затвердження реєстраційної комісії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10. Затвердження тимчасової лічильної комісії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11. Затвердження порядку денного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12. Затвердження форми та тексту бюлетеней для голосування за питаннями порядку денного річних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13. Про скликання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14. Затвердження порядку денного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15.Щодо кандидатів до складу лічильної комісії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16. Про голову та секретаря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lastRenderedPageBreak/>
        <w:t>17. Щодо затвердження порядку та способу засвідчення бюлетенів для голосування на позачергових  загальних зборах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18. Затвердження проектів рішень щодо питань, включених до проекту порядку денного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19. Визначення дати складання переліку акціонерів, які мають бути повідомлені про проведення позачергових   загальних зборів, та дати складання переліку акціонерів, які мають право участі у загальних зборах.</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20. Затвердження Повідомлення про проведення позачергових загальних зборів акціонерного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21. Щодо повідомлення акціонерів про скликання позачергових загальних зборів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22. Затвердження реєстраційної комісії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23. Затвердження тимчасової лічильної комісії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24. Затвердження форми та тексту бюлетеней для голосування за питаннями порядку денного позачергових загальних зборів акціонерів Товариства.</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25. Обрання аудиторської фірми та затвердження умов договору з аудиторською фірмою.</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26. Затвердження річного звіту, складеного згідно вимог чинного законодавства України для подання до НКЦПФР, до його оприлюднення.</w:t>
      </w:r>
    </w:p>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p>
    <w:p w:rsidR="00902E0A" w:rsidRPr="00902E0A" w:rsidRDefault="00902E0A" w:rsidP="00902E0A">
      <w:pPr>
        <w:spacing w:after="0" w:line="240" w:lineRule="auto"/>
        <w:ind w:left="-98"/>
        <w:outlineLvl w:val="2"/>
        <w:rPr>
          <w:rFonts w:ascii="Times New Roman" w:eastAsia="Times New Roman" w:hAnsi="Times New Roman" w:cs="Times New Roman"/>
          <w:b/>
          <w:bCs/>
          <w:sz w:val="20"/>
          <w:szCs w:val="20"/>
          <w:lang w:val="ru-RU" w:eastAsia="uk-UA"/>
        </w:rPr>
      </w:pPr>
    </w:p>
    <w:p w:rsidR="00902E0A" w:rsidRPr="00902E0A" w:rsidRDefault="00902E0A" w:rsidP="00902E0A">
      <w:pPr>
        <w:spacing w:after="0" w:line="240" w:lineRule="auto"/>
        <w:ind w:left="-98"/>
        <w:outlineLvl w:val="2"/>
        <w:rPr>
          <w:rFonts w:ascii="Times New Roman" w:eastAsia="Times New Roman" w:hAnsi="Times New Roman" w:cs="Times New Roman"/>
          <w:b/>
          <w:bCs/>
          <w:sz w:val="20"/>
          <w:szCs w:val="20"/>
          <w:lang w:val="ru-RU" w:eastAsia="uk-UA"/>
        </w:rPr>
      </w:pPr>
      <w:r w:rsidRPr="00902E0A">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902E0A" w:rsidRPr="00902E0A" w:rsidTr="00B47977">
        <w:trPr>
          <w:trHeight w:val="284"/>
        </w:trPr>
        <w:tc>
          <w:tcPr>
            <w:tcW w:w="2376"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Ні</w:t>
            </w:r>
          </w:p>
        </w:tc>
        <w:tc>
          <w:tcPr>
            <w:tcW w:w="5137" w:type="dxa"/>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Персональний склад комітетів</w:t>
            </w:r>
          </w:p>
        </w:tc>
      </w:tr>
      <w:tr w:rsidR="00902E0A" w:rsidRPr="00902E0A" w:rsidTr="00B47977">
        <w:trPr>
          <w:trHeight w:val="284"/>
        </w:trPr>
        <w:tc>
          <w:tcPr>
            <w:tcW w:w="2376"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c>
          <w:tcPr>
            <w:tcW w:w="5137" w:type="dxa"/>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 xml:space="preserve"> </w:t>
            </w:r>
          </w:p>
        </w:tc>
      </w:tr>
      <w:tr w:rsidR="00902E0A" w:rsidRPr="00902E0A" w:rsidTr="00B47977">
        <w:trPr>
          <w:trHeight w:val="284"/>
        </w:trPr>
        <w:tc>
          <w:tcPr>
            <w:tcW w:w="2376"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X</w:t>
            </w:r>
          </w:p>
        </w:tc>
        <w:tc>
          <w:tcPr>
            <w:tcW w:w="5137" w:type="dxa"/>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2376"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c>
          <w:tcPr>
            <w:tcW w:w="5137" w:type="dxa"/>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 xml:space="preserve"> </w:t>
            </w:r>
          </w:p>
        </w:tc>
      </w:tr>
      <w:tr w:rsidR="00902E0A" w:rsidRPr="00902E0A" w:rsidTr="00B47977">
        <w:trPr>
          <w:trHeight w:val="284"/>
        </w:trPr>
        <w:tc>
          <w:tcPr>
            <w:tcW w:w="1802"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val="en-US" w:eastAsia="uk-UA"/>
              </w:rPr>
              <w:t xml:space="preserve"> </w:t>
            </w:r>
          </w:p>
        </w:tc>
      </w:tr>
    </w:tbl>
    <w:p w:rsidR="00902E0A" w:rsidRPr="00902E0A" w:rsidRDefault="00902E0A" w:rsidP="00902E0A">
      <w:pPr>
        <w:spacing w:after="0" w:line="240" w:lineRule="auto"/>
        <w:ind w:left="-142"/>
        <w:rPr>
          <w:rFonts w:ascii="Times New Roman" w:eastAsia="Times New Roman" w:hAnsi="Times New Roman" w:cs="Times New Roman"/>
          <w:b/>
          <w:sz w:val="20"/>
          <w:szCs w:val="20"/>
          <w:lang w:val="ru-RU" w:eastAsia="uk-UA"/>
        </w:rPr>
      </w:pPr>
    </w:p>
    <w:p w:rsidR="00902E0A" w:rsidRPr="00902E0A" w:rsidRDefault="00902E0A" w:rsidP="00902E0A">
      <w:pPr>
        <w:spacing w:after="0" w:line="240" w:lineRule="auto"/>
        <w:ind w:left="-142"/>
        <w:rPr>
          <w:rFonts w:ascii="Times New Roman" w:eastAsia="Times New Roman" w:hAnsi="Times New Roman" w:cs="Times New Roman"/>
          <w:sz w:val="24"/>
          <w:szCs w:val="24"/>
          <w:lang w:eastAsia="uk-UA"/>
        </w:rPr>
      </w:pPr>
      <w:r w:rsidRPr="00902E0A">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902E0A">
        <w:rPr>
          <w:rFonts w:ascii="Times New Roman" w:eastAsia="Times New Roman" w:hAnsi="Times New Roman" w:cs="Times New Roman"/>
          <w:b/>
          <w:sz w:val="20"/>
          <w:szCs w:val="20"/>
          <w:lang w:eastAsia="uk-UA"/>
        </w:rPr>
        <w:t>:</w:t>
      </w:r>
      <w:r w:rsidRPr="00902E0A">
        <w:rPr>
          <w:rFonts w:ascii="Times New Roman" w:eastAsia="Times New Roman" w:hAnsi="Times New Roman" w:cs="Times New Roman"/>
          <w:sz w:val="24"/>
          <w:szCs w:val="24"/>
          <w:lang w:eastAsia="uk-UA"/>
        </w:rPr>
        <w:t xml:space="preserve"> </w:t>
      </w:r>
    </w:p>
    <w:p w:rsidR="00902E0A" w:rsidRPr="00902E0A" w:rsidRDefault="00902E0A" w:rsidP="00902E0A">
      <w:pPr>
        <w:spacing w:after="0" w:line="240" w:lineRule="auto"/>
        <w:ind w:left="-142"/>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Cs/>
          <w:sz w:val="20"/>
          <w:szCs w:val="20"/>
          <w:lang w:eastAsia="uk-UA"/>
        </w:rPr>
        <w:t>комітети не створювались, засідання не проводились</w:t>
      </w:r>
    </w:p>
    <w:p w:rsidR="00902E0A" w:rsidRPr="00902E0A" w:rsidRDefault="00902E0A" w:rsidP="00902E0A">
      <w:pPr>
        <w:spacing w:after="0" w:line="240" w:lineRule="auto"/>
        <w:ind w:left="-142"/>
        <w:rPr>
          <w:rFonts w:ascii="Times New Roman" w:eastAsia="Times New Roman" w:hAnsi="Times New Roman" w:cs="Times New Roman"/>
          <w:b/>
          <w:sz w:val="20"/>
          <w:szCs w:val="20"/>
          <w:lang w:val="ru-RU" w:eastAsia="uk-UA"/>
        </w:rPr>
      </w:pPr>
    </w:p>
    <w:p w:rsidR="00902E0A" w:rsidRPr="00902E0A" w:rsidRDefault="00902E0A" w:rsidP="00902E0A">
      <w:pPr>
        <w:spacing w:after="0" w:line="240" w:lineRule="auto"/>
        <w:ind w:left="-142"/>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комітети не створювались, оцінка не здійснювалась</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902E0A" w:rsidRPr="00902E0A" w:rsidTr="00B47977">
        <w:tc>
          <w:tcPr>
            <w:tcW w:w="10137" w:type="dxa"/>
            <w:gridSpan w:val="2"/>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902E0A" w:rsidRPr="00902E0A" w:rsidTr="00B47977">
        <w:tc>
          <w:tcPr>
            <w:tcW w:w="1668" w:type="dxa"/>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val="en-US" w:eastAsia="uk-UA"/>
              </w:rPr>
            </w:pPr>
            <w:r w:rsidRPr="00902E0A">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Ні</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r w:rsidR="00902E0A" w:rsidRPr="00902E0A" w:rsidTr="00B47977">
        <w:trPr>
          <w:trHeight w:val="284"/>
        </w:trPr>
        <w:tc>
          <w:tcPr>
            <w:tcW w:w="1606"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Ні</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81"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r w:rsidR="00902E0A" w:rsidRPr="00902E0A" w:rsidTr="00B47977">
        <w:trPr>
          <w:trHeight w:val="284"/>
        </w:trPr>
        <w:tc>
          <w:tcPr>
            <w:tcW w:w="1606"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lastRenderedPageBreak/>
              <w:t xml:space="preserve">Інше (запишіть)                                                                          </w:t>
            </w:r>
          </w:p>
        </w:tc>
        <w:tc>
          <w:tcPr>
            <w:tcW w:w="8531" w:type="dxa"/>
            <w:gridSpan w:val="3"/>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902E0A" w:rsidRPr="00902E0A" w:rsidTr="00B47977">
        <w:trPr>
          <w:trHeight w:val="284"/>
        </w:trPr>
        <w:tc>
          <w:tcPr>
            <w:tcW w:w="672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Ні</w:t>
            </w:r>
          </w:p>
        </w:tc>
      </w:tr>
      <w:tr w:rsidR="00902E0A" w:rsidRPr="00902E0A" w:rsidTr="00B47977">
        <w:trPr>
          <w:trHeight w:val="284"/>
        </w:trPr>
        <w:tc>
          <w:tcPr>
            <w:tcW w:w="672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2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2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r>
      <w:tr w:rsidR="00902E0A" w:rsidRPr="00902E0A" w:rsidTr="00B47977">
        <w:trPr>
          <w:trHeight w:val="284"/>
        </w:trPr>
        <w:tc>
          <w:tcPr>
            <w:tcW w:w="672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r w:rsidR="00902E0A" w:rsidRPr="00902E0A" w:rsidTr="00B47977">
        <w:trPr>
          <w:trHeight w:val="284"/>
        </w:trPr>
        <w:tc>
          <w:tcPr>
            <w:tcW w:w="962"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Інформація про виконавчий орган</w:t>
      </w:r>
    </w:p>
    <w:p w:rsidR="00902E0A" w:rsidRPr="00902E0A" w:rsidRDefault="00902E0A" w:rsidP="00902E0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val="en-US" w:eastAsia="ru-RU"/>
        </w:rPr>
        <w:t>Склад</w:t>
      </w:r>
      <w:r w:rsidRPr="00902E0A">
        <w:rPr>
          <w:rFonts w:ascii="Times New Roman" w:eastAsia="Times New Roman" w:hAnsi="Times New Roman" w:cs="Times New Roman"/>
          <w:b/>
          <w:color w:val="000000"/>
          <w:sz w:val="20"/>
          <w:szCs w:val="20"/>
          <w:lang w:eastAsia="ru-RU"/>
        </w:rPr>
        <w:t xml:space="preserve"> виконавчого органу</w:t>
      </w: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902E0A" w:rsidRPr="00902E0A" w:rsidTr="00B47977">
        <w:tc>
          <w:tcPr>
            <w:tcW w:w="449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Функціональні обов'язки</w:t>
            </w:r>
          </w:p>
        </w:tc>
      </w:tr>
      <w:tr w:rsidR="00902E0A" w:rsidRPr="00902E0A" w:rsidTr="00B47977">
        <w:tc>
          <w:tcPr>
            <w:tcW w:w="449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r w:rsidRPr="00902E0A">
              <w:rPr>
                <w:rFonts w:ascii="Times New Roman" w:eastAsia="Times New Roman" w:hAnsi="Times New Roman" w:cs="Times New Roman"/>
                <w:color w:val="000000"/>
                <w:sz w:val="20"/>
                <w:szCs w:val="20"/>
                <w:lang w:eastAsia="uk-UA"/>
              </w:rPr>
              <w:t>Одноосібним виконавчим органом Товариства є Генеральний директор Поповський Володимир Ілліч.</w:t>
            </w:r>
          </w:p>
        </w:tc>
        <w:tc>
          <w:tcPr>
            <w:tcW w:w="568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r w:rsidRPr="00902E0A">
              <w:rPr>
                <w:rFonts w:ascii="Times New Roman" w:eastAsia="Times New Roman" w:hAnsi="Times New Roman" w:cs="Times New Roman"/>
                <w:color w:val="000000"/>
                <w:sz w:val="20"/>
                <w:szCs w:val="20"/>
                <w:lang w:eastAsia="uk-UA"/>
              </w:rPr>
              <w:t xml:space="preserve">Функціональні обов'язки виконавчого органу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виконавчий орган приватного акціонерного товариства може готувати інформацію про свою діяльність, але не зобов'язаний. </w:t>
            </w:r>
          </w:p>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p>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p>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p>
          <w:p w:rsidR="00902E0A" w:rsidRPr="00902E0A" w:rsidRDefault="00902E0A" w:rsidP="00902E0A">
            <w:pPr>
              <w:spacing w:after="0" w:line="240" w:lineRule="auto"/>
              <w:jc w:val="center"/>
              <w:rPr>
                <w:rFonts w:ascii="Times New Roman" w:eastAsia="Times New Roman" w:hAnsi="Times New Roman" w:cs="Times New Roman"/>
                <w:color w:val="000000"/>
                <w:sz w:val="20"/>
                <w:szCs w:val="20"/>
                <w:lang w:eastAsia="uk-UA"/>
              </w:rPr>
            </w:pPr>
          </w:p>
        </w:tc>
      </w:tr>
    </w:tbl>
    <w:p w:rsidR="00902E0A" w:rsidRPr="00902E0A" w:rsidRDefault="00902E0A" w:rsidP="00902E0A">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902E0A" w:rsidRPr="00902E0A" w:rsidTr="00B47977">
        <w:tc>
          <w:tcPr>
            <w:tcW w:w="2943" w:type="dxa"/>
          </w:tcPr>
          <w:p w:rsidR="00902E0A" w:rsidRPr="00902E0A" w:rsidRDefault="00902E0A" w:rsidP="00902E0A">
            <w:pPr>
              <w:spacing w:after="0" w:line="240" w:lineRule="auto"/>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Чи проведені засідання виконавчого органу:</w:t>
            </w:r>
            <w:r w:rsidRPr="00902E0A">
              <w:rPr>
                <w:rFonts w:ascii="Times New Roman" w:eastAsia="Times New Roman" w:hAnsi="Times New Roman" w:cs="Times New Roman"/>
                <w:b/>
                <w:sz w:val="20"/>
                <w:szCs w:val="20"/>
                <w:lang w:val="ru-RU" w:eastAsia="uk-UA"/>
              </w:rPr>
              <w:br/>
              <w:t>загальний опис прийнятих на них рішень;</w:t>
            </w:r>
            <w:r w:rsidRPr="00902E0A">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902E0A">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Одноосібним виконавчим органом Товариства є Генеральний директор.Генеральний директор підзвітний Загальним зборам акціонерів і Наглядовій раді і організує виконання їх рішень.</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В своїй діяльності Генеральний директор керується чинним законодавством України, Статутом Товариства, іншими внутрішніми нормативними актами і рішеннями, прийнятими Загальними зборами акціонерів і Наглядовою радою.</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Генеральний директор Товариства приймає рішення з будь-яких питань, пов'язаних з керівництвом поточною  діяльністю Товариства. Зазначені рішення оформлялися  у формі наказів або інших розпорядчих документів та доводилися до заінтересованих сторін.</w:t>
            </w: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902E0A" w:rsidRPr="00902E0A" w:rsidTr="00B47977">
        <w:tc>
          <w:tcPr>
            <w:tcW w:w="2943" w:type="dxa"/>
          </w:tcPr>
          <w:p w:rsidR="00902E0A" w:rsidRPr="00902E0A" w:rsidRDefault="00902E0A" w:rsidP="00902E0A">
            <w:pPr>
              <w:spacing w:after="0" w:line="240" w:lineRule="auto"/>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902E0A" w:rsidRPr="00902E0A" w:rsidRDefault="00902E0A" w:rsidP="00902E0A">
      <w:pPr>
        <w:spacing w:after="0" w:line="240" w:lineRule="auto"/>
        <w:rPr>
          <w:rFonts w:ascii="Times New Roman" w:eastAsia="Times New Roman" w:hAnsi="Times New Roman" w:cs="Times New Roman"/>
          <w:sz w:val="24"/>
          <w:szCs w:val="24"/>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0" w:line="240" w:lineRule="auto"/>
        <w:jc w:val="center"/>
        <w:rPr>
          <w:rFonts w:ascii="Times New Roman" w:eastAsia="Times New Roman" w:hAnsi="Times New Roman" w:cs="Times New Roman"/>
          <w:b/>
          <w:color w:val="000000"/>
          <w:sz w:val="28"/>
          <w:szCs w:val="28"/>
          <w:lang w:eastAsia="uk-UA"/>
        </w:rPr>
      </w:pPr>
      <w:r w:rsidRPr="00902E0A">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en-US" w:eastAsia="uk-UA"/>
        </w:rPr>
        <w:t>У звітному періоді Наглядова рада Товариства та Виконавчий орган до звіту керівництва не готували інформацію про свою діяльність, оскільки відповідно до пп. 6 п. 2 Гл. 4 Р. ІІІ Положення про розкриття iнформацiї емiтентами цiнних паперiв, затв. рiшенням НКЦПФР №2826 вiд 03.12.2013 р. Приватні акціонерні Товариства можуть готувати вище наведену інформацію, але не зобов'язані.</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sz w:val="20"/>
          <w:szCs w:val="20"/>
          <w:lang w:val="ru-RU" w:eastAsia="uk-UA"/>
        </w:rPr>
      </w:pPr>
      <w:r w:rsidRPr="00902E0A">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функцiонуванняТовариства, дотримання внутрiшньогосподарської полiтики, збереження та рацiонального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Правильнiсть ведення бухгалтерського облiку Товариства здiйснює Генеральний директор Товариства та головний бухгалтер та перевiряє Ревізійна комісія Товариства, контролює  (в межах своїх повноважень) Наглядова рада Товариства. Фiнансова звiтнiсть Товариства за 2019 рiк перевiрена та пiдтверджена  Ревізійною комісією Товариства. На думку  Ревізійної комісії, рiчна фiнансова звiтнiсть, яка додається, вiдображає достовiрно, в усiх суттєвих аспектах фiнансовий стан Товариства станом на 31 грудня 2019 року, фiнансовi результати його дiяльностi за 2019 рiк у вiдповiдностi до вимог Національних стандартів фінансової звітності. </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Метою управління ризиками Товариства є захист інтересів зацікавлених сторін, акціонерів Товариства,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та валютний ризик.</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Кредитний ризик. Невиконання контрактних зобов'язань може призвести до понесених Товариством фінансових збитків.</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Окремого Положення про "Системи внутрiшнього контролю i управлiння ризиками емiтента" в Товаристві  немає, оскiльки обов'язкова наявнiсть не передбачена чинним законодавством.  </w:t>
      </w: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902E0A">
        <w:rPr>
          <w:rFonts w:ascii="Times New Roman" w:eastAsia="Times New Roman" w:hAnsi="Times New Roman" w:cs="Times New Roman"/>
          <w:sz w:val="20"/>
          <w:szCs w:val="20"/>
          <w:lang w:eastAsia="uk-UA"/>
        </w:rPr>
        <w:t xml:space="preserve"> </w:t>
      </w:r>
      <w:r w:rsidRPr="00902E0A">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902E0A">
        <w:rPr>
          <w:rFonts w:ascii="Times New Roman" w:eastAsia="Times New Roman" w:hAnsi="Times New Roman" w:cs="Times New Roman"/>
          <w:sz w:val="20"/>
          <w:szCs w:val="20"/>
          <w:lang w:eastAsia="uk-UA"/>
        </w:rPr>
        <w:t xml:space="preserve"> </w:t>
      </w:r>
      <w:r w:rsidRPr="00902E0A">
        <w:rPr>
          <w:rFonts w:ascii="Times New Roman" w:eastAsia="Times New Roman" w:hAnsi="Times New Roman" w:cs="Times New Roman"/>
          <w:b/>
          <w:bCs/>
          <w:color w:val="000000"/>
          <w:sz w:val="20"/>
          <w:szCs w:val="20"/>
          <w:lang w:eastAsia="uk-UA"/>
        </w:rPr>
        <w:t xml:space="preserve">  </w:t>
      </w:r>
      <w:r w:rsidRPr="00902E0A">
        <w:rPr>
          <w:rFonts w:ascii="Times New Roman" w:eastAsia="Times New Roman" w:hAnsi="Times New Roman" w:cs="Times New Roman"/>
          <w:bCs/>
          <w:color w:val="000000"/>
          <w:sz w:val="20"/>
          <w:szCs w:val="20"/>
          <w:u w:val="single"/>
          <w:lang w:val="en-US" w:eastAsia="uk-UA"/>
        </w:rPr>
        <w:t>Так, створено ревізійну комісію</w:t>
      </w:r>
    </w:p>
    <w:p w:rsidR="00902E0A" w:rsidRPr="00902E0A" w:rsidRDefault="00902E0A" w:rsidP="00902E0A">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902E0A">
        <w:rPr>
          <w:rFonts w:ascii="Times New Roman" w:eastAsia="Times New Roman" w:hAnsi="Times New Roman" w:cs="Times New Roman"/>
          <w:b/>
          <w:sz w:val="20"/>
          <w:szCs w:val="20"/>
          <w:lang w:val="ru-RU" w:eastAsia="ru-RU"/>
        </w:rPr>
        <w:t>Якщо в товаристві створено ревізійну комісію:</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902E0A">
        <w:rPr>
          <w:rFonts w:ascii="Times New Roman" w:eastAsia="Times New Roman" w:hAnsi="Times New Roman" w:cs="Times New Roman"/>
          <w:b/>
          <w:bCs/>
          <w:color w:val="000000"/>
          <w:sz w:val="20"/>
          <w:szCs w:val="20"/>
          <w:u w:val="single"/>
          <w:lang w:eastAsia="uk-UA"/>
        </w:rPr>
        <w:t xml:space="preserve"> </w:t>
      </w:r>
      <w:r w:rsidRPr="00902E0A">
        <w:rPr>
          <w:rFonts w:ascii="Times New Roman" w:eastAsia="Times New Roman" w:hAnsi="Times New Roman" w:cs="Times New Roman"/>
          <w:bCs/>
          <w:color w:val="000000"/>
          <w:sz w:val="20"/>
          <w:szCs w:val="20"/>
          <w:u w:val="single"/>
          <w:lang w:val="en-US" w:eastAsia="uk-UA"/>
        </w:rPr>
        <w:t>3</w:t>
      </w:r>
      <w:r w:rsidRPr="00902E0A">
        <w:rPr>
          <w:rFonts w:ascii="Times New Roman" w:eastAsia="Times New Roman" w:hAnsi="Times New Roman" w:cs="Times New Roman"/>
          <w:b/>
          <w:bCs/>
          <w:color w:val="000000"/>
          <w:sz w:val="20"/>
          <w:szCs w:val="20"/>
          <w:u w:val="single"/>
          <w:lang w:eastAsia="uk-UA"/>
        </w:rPr>
        <w:t xml:space="preserve"> </w:t>
      </w:r>
      <w:r w:rsidRPr="00902E0A">
        <w:rPr>
          <w:rFonts w:ascii="Times New Roman" w:eastAsia="Times New Roman" w:hAnsi="Times New Roman" w:cs="Times New Roman"/>
          <w:b/>
          <w:bCs/>
          <w:color w:val="000000"/>
          <w:sz w:val="20"/>
          <w:szCs w:val="20"/>
          <w:lang w:eastAsia="uk-UA"/>
        </w:rPr>
        <w:t xml:space="preserve"> осіб.</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r w:rsidRPr="00902E0A">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02E0A">
        <w:rPr>
          <w:rFonts w:ascii="Times New Roman" w:eastAsia="Times New Roman" w:hAnsi="Times New Roman" w:cs="Times New Roman"/>
          <w:b/>
          <w:bCs/>
          <w:color w:val="000000"/>
          <w:sz w:val="20"/>
          <w:szCs w:val="20"/>
          <w:u w:val="single"/>
          <w:lang w:eastAsia="uk-UA"/>
        </w:rPr>
        <w:t xml:space="preserve"> </w:t>
      </w:r>
      <w:r w:rsidRPr="00902E0A">
        <w:rPr>
          <w:rFonts w:ascii="Times New Roman" w:eastAsia="Times New Roman" w:hAnsi="Times New Roman" w:cs="Times New Roman"/>
          <w:bCs/>
          <w:color w:val="000000"/>
          <w:sz w:val="20"/>
          <w:szCs w:val="20"/>
          <w:u w:val="single"/>
          <w:lang w:val="en-US" w:eastAsia="uk-UA"/>
        </w:rPr>
        <w:t>1</w:t>
      </w:r>
      <w:r w:rsidRPr="00902E0A">
        <w:rPr>
          <w:rFonts w:ascii="Times New Roman" w:eastAsia="Times New Roman" w:hAnsi="Times New Roman" w:cs="Times New Roman"/>
          <w:bCs/>
          <w:color w:val="000000"/>
          <w:sz w:val="20"/>
          <w:szCs w:val="20"/>
          <w:u w:val="single"/>
          <w:lang w:val="ru-RU" w:eastAsia="uk-UA"/>
        </w:rPr>
        <w:t xml:space="preserve"> </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r w:rsidRPr="00902E0A">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Не належить до компетенції жодного органу</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Затвердження планів</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eastAsia="uk-UA"/>
              </w:rPr>
              <w:lastRenderedPageBreak/>
              <w:t>Обрання та припинення повноважень голови та членів наглядової ради</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Визначення розміру</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винагороди для голови та</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Визначення розміру</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винагороди для голови</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Прийняття рішення про</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притягнення до майнової</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відповідальності членів</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Прийняття рішення про</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додаткову емісію акцій</w:t>
            </w:r>
            <w:r w:rsidRPr="00902E0A">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Прийняття рішення про</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викуп, реалізацію та</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r w:rsidR="00902E0A" w:rsidRPr="00902E0A" w:rsidTr="00B47977">
        <w:trPr>
          <w:trHeight w:val="284"/>
        </w:trPr>
        <w:tc>
          <w:tcPr>
            <w:tcW w:w="4350"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902E0A">
              <w:rPr>
                <w:rFonts w:ascii="Times New Roman" w:eastAsia="Times New Roman" w:hAnsi="Times New Roman" w:cs="Times New Roman"/>
                <w:bCs/>
                <w:color w:val="000000"/>
                <w:sz w:val="20"/>
                <w:szCs w:val="20"/>
                <w:lang w:val="ru-RU" w:eastAsia="uk-UA"/>
              </w:rPr>
              <w:t xml:space="preserve"> </w:t>
            </w:r>
            <w:r w:rsidRPr="00902E0A">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u w:val="single"/>
          <w:lang w:val="ru-RU" w:eastAsia="uk-UA"/>
        </w:rPr>
      </w:pPr>
      <w:r w:rsidRPr="00902E0A">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02E0A">
        <w:rPr>
          <w:rFonts w:ascii="Times New Roman" w:eastAsia="Times New Roman" w:hAnsi="Times New Roman" w:cs="Times New Roman"/>
          <w:b/>
          <w:bCs/>
          <w:color w:val="000000"/>
          <w:sz w:val="20"/>
          <w:szCs w:val="20"/>
          <w:lang w:val="ru-RU" w:eastAsia="uk-UA"/>
        </w:rPr>
        <w:t xml:space="preserve"> )  </w:t>
      </w:r>
      <w:r w:rsidRPr="00902E0A">
        <w:rPr>
          <w:rFonts w:ascii="Times New Roman" w:eastAsia="Times New Roman" w:hAnsi="Times New Roman" w:cs="Times New Roman"/>
          <w:b/>
          <w:bCs/>
          <w:color w:val="000000"/>
          <w:sz w:val="20"/>
          <w:szCs w:val="20"/>
          <w:u w:val="single"/>
          <w:lang w:val="ru-RU" w:eastAsia="uk-UA"/>
        </w:rPr>
        <w:t xml:space="preserve"> </w:t>
      </w:r>
      <w:r w:rsidRPr="00902E0A">
        <w:rPr>
          <w:rFonts w:ascii="Times New Roman" w:eastAsia="Times New Roman" w:hAnsi="Times New Roman" w:cs="Times New Roman"/>
          <w:bCs/>
          <w:sz w:val="20"/>
          <w:szCs w:val="20"/>
          <w:u w:val="single"/>
          <w:lang w:val="en-US" w:eastAsia="uk-UA"/>
        </w:rPr>
        <w:t>Так</w:t>
      </w:r>
      <w:r w:rsidRPr="00902E0A">
        <w:rPr>
          <w:rFonts w:ascii="Times New Roman" w:eastAsia="Times New Roman" w:hAnsi="Times New Roman" w:cs="Times New Roman"/>
          <w:bCs/>
          <w:sz w:val="20"/>
          <w:szCs w:val="20"/>
          <w:u w:val="single"/>
          <w:lang w:val="ru-RU" w:eastAsia="uk-UA"/>
        </w:rPr>
        <w:t xml:space="preserve"> </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u w:val="single"/>
          <w:lang w:val="ru-RU" w:eastAsia="uk-UA"/>
        </w:rPr>
      </w:pPr>
      <w:r w:rsidRPr="00902E0A">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02E0A">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902E0A">
        <w:rPr>
          <w:rFonts w:ascii="Times New Roman" w:eastAsia="Times New Roman" w:hAnsi="Times New Roman" w:cs="Times New Roman"/>
          <w:b/>
          <w:bCs/>
          <w:color w:val="000000"/>
          <w:sz w:val="20"/>
          <w:szCs w:val="20"/>
          <w:lang w:val="ru-RU" w:eastAsia="uk-UA"/>
        </w:rPr>
        <w:t xml:space="preserve">  </w:t>
      </w:r>
      <w:r w:rsidRPr="00902E0A">
        <w:rPr>
          <w:rFonts w:ascii="Times New Roman" w:eastAsia="Times New Roman" w:hAnsi="Times New Roman" w:cs="Times New Roman"/>
          <w:bCs/>
          <w:sz w:val="20"/>
          <w:szCs w:val="20"/>
          <w:u w:val="single"/>
          <w:lang w:val="en-US" w:eastAsia="uk-UA"/>
        </w:rPr>
        <w:t>Ні</w:t>
      </w:r>
    </w:p>
    <w:p w:rsidR="00902E0A" w:rsidRPr="00902E0A" w:rsidRDefault="00902E0A" w:rsidP="00902E0A">
      <w:pPr>
        <w:spacing w:after="0" w:line="240" w:lineRule="auto"/>
        <w:outlineLvl w:val="2"/>
        <w:rPr>
          <w:rFonts w:ascii="Times New Roman" w:eastAsia="Times New Roman" w:hAnsi="Times New Roman" w:cs="Times New Roman"/>
          <w:bCs/>
          <w:sz w:val="20"/>
          <w:szCs w:val="20"/>
          <w:u w:val="single"/>
          <w:lang w:val="ru-RU"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val="ru-RU" w:eastAsia="uk-UA"/>
        </w:rPr>
      </w:pPr>
      <w:r w:rsidRPr="00902E0A">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902E0A">
        <w:rPr>
          <w:rFonts w:ascii="Times New Roman" w:eastAsia="Times New Roman" w:hAnsi="Times New Roman" w:cs="Times New Roman"/>
          <w:b/>
          <w:bCs/>
          <w:color w:val="000000"/>
          <w:sz w:val="20"/>
          <w:szCs w:val="20"/>
          <w:lang w:val="ru-RU" w:eastAsia="uk-UA"/>
        </w:rPr>
        <w:t xml:space="preserve"> </w:t>
      </w:r>
      <w:r w:rsidRPr="00902E0A">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ru-RU" w:eastAsia="uk-UA"/>
              </w:rPr>
              <w:t>Ні</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
                <w:bCs/>
                <w:sz w:val="20"/>
                <w:szCs w:val="20"/>
                <w:lang w:val="ru-RU"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
                <w:bCs/>
                <w:sz w:val="20"/>
                <w:szCs w:val="20"/>
                <w:lang w:val="ru-RU"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7107"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X</w:t>
            </w:r>
          </w:p>
        </w:tc>
      </w:tr>
      <w:tr w:rsidR="00902E0A" w:rsidRPr="00902E0A" w:rsidTr="00B47977">
        <w:trPr>
          <w:trHeight w:val="284"/>
        </w:trPr>
        <w:tc>
          <w:tcPr>
            <w:tcW w:w="1718"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ru-RU" w:eastAsia="uk-UA"/>
              </w:rPr>
              <w:t>Кодекс корпоративного управління товариства</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Так</w:t>
            </w:r>
          </w:p>
        </w:tc>
      </w:tr>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r>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r>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lastRenderedPageBreak/>
              <w:t>Протоколи загальних зборів акціонерів після їх проведення</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r>
      <w:tr w:rsidR="00902E0A" w:rsidRPr="00902E0A" w:rsidTr="00B47977">
        <w:trPr>
          <w:trHeight w:val="284"/>
        </w:trPr>
        <w:tc>
          <w:tcPr>
            <w:tcW w:w="2894"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Ні</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02E0A">
        <w:rPr>
          <w:rFonts w:ascii="Times New Roman" w:eastAsia="Times New Roman" w:hAnsi="Times New Roman" w:cs="Times New Roman"/>
          <w:bCs/>
          <w:sz w:val="20"/>
          <w:szCs w:val="20"/>
          <w:u w:val="single"/>
          <w:lang w:val="en-US" w:eastAsia="uk-UA"/>
        </w:rPr>
        <w:t>Ні</w:t>
      </w: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902E0A" w:rsidRPr="00902E0A" w:rsidTr="00B47977">
        <w:trPr>
          <w:trHeight w:val="284"/>
        </w:trPr>
        <w:tc>
          <w:tcPr>
            <w:tcW w:w="62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Ні</w:t>
            </w:r>
          </w:p>
        </w:tc>
      </w:tr>
      <w:tr w:rsidR="00902E0A" w:rsidRPr="00902E0A" w:rsidTr="00B47977">
        <w:trPr>
          <w:trHeight w:val="284"/>
        </w:trPr>
        <w:tc>
          <w:tcPr>
            <w:tcW w:w="62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2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6281" w:type="dxa"/>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en-US" w:eastAsia="uk-UA"/>
              </w:rPr>
              <w:t>X</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r w:rsidRPr="00902E0A">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902E0A" w:rsidRPr="00902E0A" w:rsidTr="00B47977">
        <w:trPr>
          <w:trHeight w:val="284"/>
        </w:trPr>
        <w:tc>
          <w:tcPr>
            <w:tcW w:w="630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val="ru-RU" w:eastAsia="uk-UA"/>
              </w:rPr>
              <w:t>Ні</w:t>
            </w:r>
          </w:p>
        </w:tc>
      </w:tr>
      <w:tr w:rsidR="00902E0A" w:rsidRPr="00902E0A" w:rsidTr="00B47977">
        <w:trPr>
          <w:trHeight w:val="284"/>
        </w:trPr>
        <w:tc>
          <w:tcPr>
            <w:tcW w:w="630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X</w:t>
            </w:r>
          </w:p>
        </w:tc>
      </w:tr>
      <w:tr w:rsidR="00902E0A" w:rsidRPr="00902E0A" w:rsidTr="00B47977">
        <w:trPr>
          <w:trHeight w:val="284"/>
        </w:trPr>
        <w:tc>
          <w:tcPr>
            <w:tcW w:w="6309"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sz w:val="20"/>
                <w:szCs w:val="20"/>
                <w:lang w:val="ru-RU" w:eastAsia="uk-UA"/>
              </w:rPr>
            </w:pPr>
            <w:r w:rsidRPr="00902E0A">
              <w:rPr>
                <w:rFonts w:ascii="Times New Roman" w:eastAsia="Times New Roman" w:hAnsi="Times New Roman" w:cs="Times New Roman"/>
                <w:bCs/>
                <w:sz w:val="20"/>
                <w:szCs w:val="20"/>
                <w:lang w:val="en-US" w:eastAsia="uk-UA"/>
              </w:rPr>
              <w:t xml:space="preserve"> </w:t>
            </w:r>
          </w:p>
        </w:tc>
      </w:tr>
      <w:tr w:rsidR="00902E0A" w:rsidRPr="00902E0A" w:rsidTr="00B47977">
        <w:trPr>
          <w:trHeight w:val="284"/>
        </w:trPr>
        <w:tc>
          <w:tcPr>
            <w:tcW w:w="1718"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 xml:space="preserve"> </w:t>
            </w:r>
          </w:p>
        </w:tc>
      </w:tr>
    </w:tbl>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p>
    <w:p w:rsidR="00902E0A" w:rsidRPr="00902E0A" w:rsidRDefault="00902E0A" w:rsidP="00902E0A">
      <w:pPr>
        <w:spacing w:after="0" w:line="240" w:lineRule="auto"/>
        <w:outlineLvl w:val="2"/>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Ні</w:t>
            </w:r>
          </w:p>
        </w:tc>
      </w:tr>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r>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X</w:t>
            </w:r>
          </w:p>
        </w:tc>
      </w:tr>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X</w:t>
            </w:r>
          </w:p>
        </w:tc>
      </w:tr>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X</w:t>
            </w:r>
          </w:p>
        </w:tc>
      </w:tr>
      <w:tr w:rsidR="00902E0A" w:rsidRPr="00902E0A" w:rsidTr="00B47977">
        <w:trPr>
          <w:trHeight w:val="284"/>
        </w:trPr>
        <w:tc>
          <w:tcPr>
            <w:tcW w:w="6813" w:type="dxa"/>
            <w:gridSpan w:val="2"/>
            <w:shd w:val="clear" w:color="auto" w:fill="auto"/>
            <w:vAlign w:val="center"/>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02E0A" w:rsidRPr="00902E0A" w:rsidRDefault="00902E0A" w:rsidP="00902E0A">
            <w:pPr>
              <w:spacing w:after="0" w:line="240" w:lineRule="auto"/>
              <w:jc w:val="center"/>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X</w:t>
            </w:r>
          </w:p>
        </w:tc>
      </w:tr>
      <w:tr w:rsidR="00902E0A" w:rsidRPr="00902E0A" w:rsidTr="00B47977">
        <w:trPr>
          <w:trHeight w:val="284"/>
        </w:trPr>
        <w:tc>
          <w:tcPr>
            <w:tcW w:w="1662" w:type="dxa"/>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902E0A" w:rsidRPr="00902E0A" w:rsidRDefault="00902E0A" w:rsidP="00902E0A">
            <w:pPr>
              <w:spacing w:after="0" w:line="240" w:lineRule="auto"/>
              <w:outlineLvl w:val="2"/>
              <w:rPr>
                <w:rFonts w:ascii="Times New Roman" w:eastAsia="Times New Roman" w:hAnsi="Times New Roman" w:cs="Times New Roman"/>
                <w:bCs/>
                <w:color w:val="000000"/>
                <w:sz w:val="20"/>
                <w:szCs w:val="20"/>
                <w:lang w:eastAsia="uk-UA"/>
              </w:rPr>
            </w:pPr>
            <w:r w:rsidRPr="00902E0A">
              <w:rPr>
                <w:rFonts w:ascii="Times New Roman" w:eastAsia="Times New Roman" w:hAnsi="Times New Roman" w:cs="Times New Roman"/>
                <w:bCs/>
                <w:color w:val="000000"/>
                <w:sz w:val="20"/>
                <w:szCs w:val="20"/>
                <w:lang w:val="ru-RU" w:eastAsia="uk-UA"/>
              </w:rPr>
              <w:t xml:space="preserve"> </w:t>
            </w:r>
          </w:p>
        </w:tc>
      </w:tr>
    </w:tbl>
    <w:p w:rsidR="00902E0A" w:rsidRPr="00902E0A" w:rsidRDefault="00902E0A" w:rsidP="00902E0A">
      <w:pPr>
        <w:spacing w:after="0" w:line="240" w:lineRule="auto"/>
        <w:rPr>
          <w:rFonts w:ascii="Times New Roman" w:eastAsia="Times New Roman" w:hAnsi="Times New Roman" w:cs="Times New Roman"/>
          <w:b/>
          <w:bCs/>
          <w:color w:val="000000"/>
          <w:sz w:val="20"/>
          <w:szCs w:val="20"/>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902E0A">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02E0A" w:rsidRPr="00902E0A" w:rsidTr="00B47977">
        <w:tc>
          <w:tcPr>
            <w:tcW w:w="54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902E0A" w:rsidRPr="00902E0A" w:rsidTr="00B47977">
        <w:tc>
          <w:tcPr>
            <w:tcW w:w="54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4</w:t>
            </w:r>
          </w:p>
        </w:tc>
      </w:tr>
      <w:tr w:rsidR="00902E0A" w:rsidRPr="00902E0A" w:rsidTr="00B47977">
        <w:tc>
          <w:tcPr>
            <w:tcW w:w="54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Чекановська Лiлiя Пантелеймонiвна</w:t>
            </w:r>
          </w:p>
        </w:tc>
        <w:tc>
          <w:tcPr>
            <w:tcW w:w="3119"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2341801682</w:t>
            </w:r>
          </w:p>
        </w:tc>
        <w:tc>
          <w:tcPr>
            <w:tcW w:w="198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10.125</w:t>
            </w:r>
          </w:p>
        </w:tc>
      </w:tr>
      <w:tr w:rsidR="00902E0A" w:rsidRPr="00902E0A" w:rsidTr="00B47977">
        <w:tc>
          <w:tcPr>
            <w:tcW w:w="54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Перекос Андрiй Федорович</w:t>
            </w:r>
          </w:p>
        </w:tc>
        <w:tc>
          <w:tcPr>
            <w:tcW w:w="3119"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2721511115</w:t>
            </w:r>
          </w:p>
        </w:tc>
        <w:tc>
          <w:tcPr>
            <w:tcW w:w="198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25.026</w:t>
            </w:r>
          </w:p>
        </w:tc>
      </w:tr>
      <w:tr w:rsidR="00902E0A" w:rsidRPr="00902E0A" w:rsidTr="00B47977">
        <w:tc>
          <w:tcPr>
            <w:tcW w:w="54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Поповський Володимир Iллiч</w:t>
            </w:r>
          </w:p>
        </w:tc>
        <w:tc>
          <w:tcPr>
            <w:tcW w:w="3119"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2724909510</w:t>
            </w:r>
          </w:p>
        </w:tc>
        <w:tc>
          <w:tcPr>
            <w:tcW w:w="198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15.656</w:t>
            </w:r>
          </w:p>
        </w:tc>
      </w:tr>
    </w:tbl>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02E0A">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02E0A" w:rsidRPr="00902E0A" w:rsidTr="00B47977">
        <w:tc>
          <w:tcPr>
            <w:tcW w:w="226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Дата виникнення обмеження</w:t>
            </w:r>
          </w:p>
        </w:tc>
      </w:tr>
      <w:tr w:rsidR="00902E0A" w:rsidRPr="00902E0A" w:rsidTr="00B47977">
        <w:tc>
          <w:tcPr>
            <w:tcW w:w="226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4</w:t>
            </w:r>
          </w:p>
        </w:tc>
      </w:tr>
      <w:tr w:rsidR="00902E0A" w:rsidRPr="00902E0A" w:rsidTr="00B47977">
        <w:tc>
          <w:tcPr>
            <w:tcW w:w="226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98352</w:t>
            </w:r>
          </w:p>
        </w:tc>
        <w:tc>
          <w:tcPr>
            <w:tcW w:w="198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36806</w:t>
            </w:r>
          </w:p>
        </w:tc>
        <w:tc>
          <w:tcPr>
            <w:tcW w:w="4394"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13.10.2014</w:t>
            </w:r>
          </w:p>
        </w:tc>
      </w:tr>
      <w:tr w:rsidR="00902E0A" w:rsidRPr="00902E0A" w:rsidTr="00B47977">
        <w:tc>
          <w:tcPr>
            <w:tcW w:w="2268"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rPr>
                <w:rFonts w:ascii="Times New Roman" w:eastAsia="Times New Roman" w:hAnsi="Times New Roman" w:cs="Times New Roman"/>
                <w:b/>
                <w:bCs/>
                <w:sz w:val="20"/>
                <w:szCs w:val="20"/>
                <w:lang w:val="en-US" w:eastAsia="uk-UA"/>
              </w:rPr>
            </w:pPr>
          </w:p>
        </w:tc>
      </w:tr>
    </w:tbl>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0" w:line="240" w:lineRule="auto"/>
        <w:jc w:val="center"/>
        <w:rPr>
          <w:rFonts w:ascii="Times New Roman" w:eastAsia="Times New Roman" w:hAnsi="Times New Roman" w:cs="Times New Roman"/>
          <w:b/>
          <w:color w:val="000000"/>
          <w:sz w:val="28"/>
          <w:szCs w:val="28"/>
          <w:lang w:eastAsia="uk-UA"/>
        </w:rPr>
      </w:pPr>
      <w:r w:rsidRPr="00902E0A">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Посадовими особами Товариства є: Голова та члени Наглядової ради, особа, яка здiйснює повноваження одноосiбного Виконавчого органу - Генеральний директор, Ревiзійна комісія Товариства, головний бухгалтер.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Діючий склад Наглядової ради обирався загальними зборами Товариства строком на З (три) роки в кількості 5 (п'яти) осіб. Позачерговими загальними зборами акціонерів від 10.12.2019 р. затверджена нова редакція статуту Товариства, згідно якої  кількісний склад Наглядової ради складає 3 (три) особи. Одна й та сама особа може обиратися до складу Наглядової ради неодноразово.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У разі якщо членом Наглядової ради Товариства обирають особу, яка була особою, яка здійснювала повноваження одноосібного виконавчого органу Товариства, така особа не має права протягом трьох років з моменту припинення її повноважень одноосібного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Строк повноважень Наглядової ради починається з моменту її обрання загальними зборами,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Якщо у встановлений цим статутом строк загальними зборами не прийняті рішення щодо обрання Наглядової ради на новий строк, повноваження членів Наглядової ради припиняються, крім повноважень з підготовки, скликання і проведення загальних зборів.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веб-сайті в мережі Інтернет протягом двух робочих днів після його отримання Товариством.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 припиненням повноважень члена Наглядової ради одночасно припиняється дія договору (контракту), укладеного з ним.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Якщо кількість членів Наглядової ради, повноваження яких дійсні, становитиме половину або менше половини її обраного відповідно до вимог закону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Голова Наглядової ради Товариства обирається членами Наглядової ради з їх числа простою більшістю голосів від кількісного складу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Головою Наглядової ради Товариства не може бути обрано члена Наглядової ради, який протягом попереднього року був особою, яка здійснювала повноваження голови  виконавчого органу або повноваження одноосібного виконавчого органу.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Наглядова рада має право в будь-який час переобрати голову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Генеральний директор обирається за рішенням Наглядової ради строком на 3 (три) роки. Генеральним  директором може бути будь-яка фізична особа, яка має повну дієздатність і не є членом Наглядової ради та Ревізійної комісії.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Після обрання з Генеральним директором укладається трудовий договор (контракт), у якому передбачаються права, обов'язки, відповідальність сторін, умови та порядок оплати праці, підстави дострокового припинення та наслідки розірвання тощо. Трудовий договор (контракт) з Генеральним директором  підписує голова Наглядової ради Товариства протягом 3 (трьох) календарних днів від дати його обрання.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Припинення повноважень Генерального директора здійснюється за рішенням  Наглядової ради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Ревізійна комісія обирається загальними зборами Товариства строком на 3 (три) роки в складі 3 (трьох) осіб.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Не можуть бути членами Ревізійної комісії члени Наглядової ради та Генеральний директор;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Члени Ревізійної комісії на своєму першому засіданні відкритим голосуванням простою більшістю голосів обирають Голову Ревізійної комісії.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Без рішення загальних зборів повноваження члена Ревізійної комісії з одночасним припиненням договору припиняються: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1.</w:t>
      </w:r>
      <w:r w:rsidRPr="00902E0A">
        <w:rPr>
          <w:rFonts w:ascii="Times New Roman" w:eastAsia="Times New Roman" w:hAnsi="Times New Roman" w:cs="Times New Roman"/>
          <w:sz w:val="20"/>
          <w:szCs w:val="20"/>
          <w:lang w:val="en-US" w:eastAsia="uk-UA"/>
        </w:rPr>
        <w:tab/>
        <w:t xml:space="preserve"> за його бажанням за умови письмового повідомлення про це Товариства за два тижні;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w:t>
      </w:r>
      <w:r w:rsidRPr="00902E0A">
        <w:rPr>
          <w:rFonts w:ascii="Times New Roman" w:eastAsia="Times New Roman" w:hAnsi="Times New Roman" w:cs="Times New Roman"/>
          <w:sz w:val="20"/>
          <w:szCs w:val="20"/>
          <w:lang w:val="en-US" w:eastAsia="uk-UA"/>
        </w:rPr>
        <w:tab/>
        <w:t xml:space="preserve"> в разі неможливості виконання обов'язків члена Ревізійної комісії за станом здоров'я;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3.</w:t>
      </w:r>
      <w:r w:rsidRPr="00902E0A">
        <w:rPr>
          <w:rFonts w:ascii="Times New Roman" w:eastAsia="Times New Roman" w:hAnsi="Times New Roman" w:cs="Times New Roman"/>
          <w:sz w:val="20"/>
          <w:szCs w:val="20"/>
          <w:lang w:val="en-US" w:eastAsia="uk-UA"/>
        </w:rPr>
        <w:tab/>
        <w:t xml:space="preserve">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4.</w:t>
      </w:r>
      <w:r w:rsidRPr="00902E0A">
        <w:rPr>
          <w:rFonts w:ascii="Times New Roman" w:eastAsia="Times New Roman" w:hAnsi="Times New Roman" w:cs="Times New Roman"/>
          <w:sz w:val="20"/>
          <w:szCs w:val="20"/>
          <w:lang w:val="en-US" w:eastAsia="uk-UA"/>
        </w:rPr>
        <w:tab/>
        <w:t xml:space="preserve"> в разі смерті, визнання його недієздатним, обмежено дієздатним, безвісно відсутнім, померлим.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Головний бухгалтер Товариства призначається та звільняється з посади наказом Генерального директора. Строк, на який призначається головний бухгалтер, є безстроковим.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en-US" w:eastAsia="uk-UA"/>
        </w:rPr>
        <w:t>Посадові особи Товариства, а саме: Голова та члени Наглядової ради, Голова та члени Ревізійної комісії, Генеральний директор,  головний бухгалтер у разі їх звільнення не отримують будь-які винагороди або компенсації.</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902E0A">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Повноваження Голови та членів Наглядової ради: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виконавчому органу;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 затвердження положення про винагороду особи, яка здійснює повноваження одноосібного виконавчого органу Товариства, вимоги до якого встановлюються Національною комісією з цінних паперів та фондового ринку;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3. затвердження звіту про винагороду особи, яка здійснює повноваження одноосібного виконавчого органу Товариства, вимоги до якого встановлюються Національною комісією з цінних паперів та фондового ринку;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5. формування тимчасової лічильної комісії у разі скликання загальних зборів Наглядовою радою;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 затвердження форми і тексту бюлетеня для голосування;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7. прийняття рішення про проведення чергових або позачергових загальних зборів відповідно до статуту Товариства та у випадках, встановлених законом;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8. прийняття рішення про продаж раніше викуплених Товариством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9. прийняття рішення про розміщення Товариством інших цінних паперів, крім акцій;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10. прийняття рішення про викуп розміщених Товариством інших, крім акцій, цінних паперів;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11. затвердження ринкової вартості майна у випадках, передбачених законом;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12. обрання та припинення повноважень Генерального директора;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13. затвердження умов контракту, який укладатиметься з Генеральним директором, встановлення розміру його винагороди; підписання контракту з Генеральним  директором в особі Голови Наглядової ради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14. обрання та припинення повноважень голови і членів інших органів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15. призначення і звільнення керівника підрозділу внутрішнього аудиту (внутрішнього аудитора);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16.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17.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18. обрання реєстраційної комісії, за винятком випадків, встановлених законом;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19.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20. інші повноваження згідно статуту та чинного законодавства.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здійснює інші повноваження, передбачені статутом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Повноваження одноосібного виконавчого органу - Генерального директора: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розробка проектів бюджетів, бізнес-планів, програм фінансово-господарської діяльності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5. прийняття рішень про укладення правочинів на суму до 10% балансової вартості активів Товариства за даними останньої річної фінансової звітності;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6. 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за погодженням із Наглядовою радою.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Також Генеральний директор має право: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 видавати від імені Товариства довіреності;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в межах своєї компетенції видавати накази, розпорядження і давати вказівки, обов'язкові для ви-конання всіма працівниками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5. підписувати колективний договір, зміни та доповнення до нього;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 вимагати скликання позачергових засідань Наглядової ради, приймати участь в засіданнях Наглядової ради;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7. розпоряджатися майном та коштами Товариства відповідно до статуту та чинного законодавства;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8. інші повноваження згідно статуту та чинного законодавства.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Повноваження Голови та членів Ревізійної комісії.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Ревізійна комісія відповідно до покладених на неї завдань здійснює планові та спеціальні перевірки фінансово-господарської діяльності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Планова перевірка проводиться Ревізійною комісією за підсумками фінансово-господарської діяльності Товариства за рік з метою надання загальним зборам акціонерів висновків по річних звітах та балансах. Строк проведення планової перевірки не повинен перевищувати 30 (тридцять) календарних  днів.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Спеціальні перевірки проводяться Ревізійною комісією: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з власної ініціативи;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2. за рішенням загальних зборів акціонерів;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за рішенням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4. за рішенням виконавчого органу;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5. на вимогу акціонерів (акціонера), які на момент подання вимоги сукупно є власниками більше 10 відсотків голосуючих акцій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До повноважень головного бухгалтера відноситься: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органiзацiя бухгалтерського облiку в товариствi;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2. забезпечення дотримання в товариствi встановлених єдиних методичних основ бухгалтерського облiку, складання i надання у встановленi термiни вiдповiдної звiтностi;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забезпечення суворого дотримання фiнансової дисциплiни, кошторисiв адмiнiстративно-господарських i iнших витрат, законностi списання з бухгалтерських балансiв недостач, дебiторської заборгованостi i iнших витрат;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5. забезпечення правильного нарахування i своєчасного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 вiдрахування засобiв до фондiв i резервiв;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7. 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втрат i непродуктивних витрат;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8. органiзацiя i контроль проведення ревiзiй, iнвентаризацiй грошових коштiв, товарно-матерiальних цiнностей i основних фондiв, розрахункiв i платiжних зобов'язань;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9. контроль правильностi облiку заробiтної платнi, дотримання фiнансової i касової дисциплiни;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10. контроль стягнення у встановленi термiни дебiторської i погашення кредиторської заборгованостi, дотримання платiжної дисциплiни.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0" w:line="240" w:lineRule="auto"/>
        <w:jc w:val="center"/>
        <w:rPr>
          <w:rFonts w:ascii="Times New Roman" w:eastAsia="Times New Roman" w:hAnsi="Times New Roman" w:cs="Times New Roman"/>
          <w:b/>
          <w:color w:val="000000"/>
          <w:sz w:val="28"/>
          <w:szCs w:val="28"/>
          <w:lang w:eastAsia="uk-UA"/>
        </w:rPr>
      </w:pPr>
      <w:r w:rsidRPr="00902E0A">
        <w:rPr>
          <w:rFonts w:ascii="Times New Roman" w:eastAsia="Times New Roman" w:hAnsi="Times New Roman" w:cs="Times New Roman"/>
          <w:b/>
          <w:color w:val="000000"/>
          <w:sz w:val="28"/>
          <w:szCs w:val="28"/>
          <w:lang w:eastAsia="uk-UA"/>
        </w:rPr>
        <w:lastRenderedPageBreak/>
        <w:t xml:space="preserve">10) </w:t>
      </w:r>
      <w:r w:rsidRPr="00902E0A">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902E0A" w:rsidRPr="00902E0A" w:rsidRDefault="00902E0A" w:rsidP="00902E0A">
      <w:pPr>
        <w:spacing w:after="0" w:line="240" w:lineRule="auto"/>
        <w:jc w:val="center"/>
        <w:rPr>
          <w:rFonts w:ascii="Times New Roman" w:eastAsia="Times New Roman" w:hAnsi="Times New Roman" w:cs="Times New Roman"/>
          <w:b/>
          <w:sz w:val="28"/>
          <w:szCs w:val="28"/>
          <w:lang w:eastAsia="uk-UA"/>
        </w:rPr>
      </w:pPr>
      <w:r w:rsidRPr="00902E0A">
        <w:rPr>
          <w:rFonts w:ascii="Times New Roman" w:eastAsia="Times New Roman" w:hAnsi="Times New Roman" w:cs="Times New Roman"/>
          <w:b/>
          <w:color w:val="000000"/>
          <w:sz w:val="28"/>
          <w:szCs w:val="28"/>
          <w:lang w:eastAsia="uk-UA"/>
        </w:rPr>
        <w:t xml:space="preserve"> </w:t>
      </w:r>
    </w:p>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ЗВІТ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НЕЗАЛЕЖНОГО АУДИТОРА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про виконання узгоджених процедур стосовно розкриття не фінансової інформації в складі звіту керівництва про корпоративне управління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приватного акціонерного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"ПРИЧОРНОМОРСЬКЕ ПІДПРИЄМСТВО "КОЛЬОРМЕТ"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 2019 рік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 Одеса                                                                                           07 квітня 2020 року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Національної комісії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 цінних паперів та фондового ринку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Акціонерам та керівництву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Приватного акціонерного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"ПРИЧОРНОМОРСЬКЕ ПІДПРИЄМСТВО "КОЛЬОРМЕТ"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Адреса: вул. Лазарева 74, м. Одеса, 65007</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r>
      <w:r w:rsidRPr="00902E0A">
        <w:rPr>
          <w:rFonts w:ascii="Times New Roman" w:eastAsia="Times New Roman" w:hAnsi="Times New Roman" w:cs="Times New Roman"/>
          <w:sz w:val="20"/>
          <w:szCs w:val="20"/>
          <w:lang w:val="en-US" w:eastAsia="uk-UA"/>
        </w:rPr>
        <w:tab/>
      </w:r>
      <w:r w:rsidRPr="00902E0A">
        <w:rPr>
          <w:rFonts w:ascii="Times New Roman" w:eastAsia="Times New Roman" w:hAnsi="Times New Roman" w:cs="Times New Roman"/>
          <w:sz w:val="20"/>
          <w:szCs w:val="20"/>
          <w:lang w:val="en-US" w:eastAsia="uk-UA"/>
        </w:rPr>
        <w:tab/>
        <w:t>Усім іншим зацікавленим особам та користувачам звітів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Думка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Нами, аудиторською фірмою, товариством з обмеженою відповідальністю "ТРАНСАУДИТ", надалі - Аудитор,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діяльність".Аудитором, перевірено інформацію емітента, наведену в  Річному звіті керівництва за 2019 рік.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прийнята та функціонуюча система корпоративного управління в Приватному акціонерному  товаристві "ПРИЧОРНОМОРСЬКЕ ПІДПРИЄМСТВО "КОЛЬОРМЕТ"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1) відповідає вимогам Закону України " Про акціонерні товариства " та вимогам Статуту,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2) Інформація про стан корпоративного управління, наведена у річному звіті керівництва за 2019рік,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Основні відомості про емітента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Повне найменування </w:t>
      </w:r>
      <w:r w:rsidRPr="00902E0A">
        <w:rPr>
          <w:rFonts w:ascii="Times New Roman" w:eastAsia="Times New Roman" w:hAnsi="Times New Roman" w:cs="Times New Roman"/>
          <w:sz w:val="20"/>
          <w:szCs w:val="20"/>
          <w:lang w:val="en-US" w:eastAsia="uk-UA"/>
        </w:rPr>
        <w:tab/>
        <w:t>ПРИВАТНЕ АКЦІОНЕРНЕ ТОВАРИСТВО "ПРИЧОРНОМОРСЬКЕ ПІДПРИЄМСТВО "КОЛЬОРМЕТ"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Скорочене найменування </w:t>
      </w:r>
      <w:r w:rsidRPr="00902E0A">
        <w:rPr>
          <w:rFonts w:ascii="Times New Roman" w:eastAsia="Times New Roman" w:hAnsi="Times New Roman" w:cs="Times New Roman"/>
          <w:sz w:val="20"/>
          <w:szCs w:val="20"/>
          <w:lang w:val="en-US" w:eastAsia="uk-UA"/>
        </w:rPr>
        <w:tab/>
        <w:t>ПрАТ "ПП "КОЛЬОРМЕТ"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Організаційно-правова форма (код за КОПФГ)</w:t>
      </w:r>
      <w:r w:rsidRPr="00902E0A">
        <w:rPr>
          <w:rFonts w:ascii="Times New Roman" w:eastAsia="Times New Roman" w:hAnsi="Times New Roman" w:cs="Times New Roman"/>
          <w:sz w:val="20"/>
          <w:szCs w:val="20"/>
          <w:lang w:val="en-US" w:eastAsia="uk-UA"/>
        </w:rPr>
        <w:tab/>
        <w:t xml:space="preserve">230   Акціонерне товариство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Ідентифікаційний код юридичної особи </w:t>
      </w:r>
      <w:r w:rsidRPr="00902E0A">
        <w:rPr>
          <w:rFonts w:ascii="Times New Roman" w:eastAsia="Times New Roman" w:hAnsi="Times New Roman" w:cs="Times New Roman"/>
          <w:sz w:val="20"/>
          <w:szCs w:val="20"/>
          <w:lang w:val="en-US" w:eastAsia="uk-UA"/>
        </w:rPr>
        <w:tab/>
        <w:t xml:space="preserve">  00196865</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Місцезнаходження (юридична адреса):</w:t>
      </w:r>
      <w:r w:rsidRPr="00902E0A">
        <w:rPr>
          <w:rFonts w:ascii="Times New Roman" w:eastAsia="Times New Roman" w:hAnsi="Times New Roman" w:cs="Times New Roman"/>
          <w:sz w:val="20"/>
          <w:szCs w:val="20"/>
          <w:lang w:val="en-US" w:eastAsia="uk-UA"/>
        </w:rPr>
        <w:tab/>
        <w:t>вул. Лазарева 74, м. Одеса, 65007</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телефон/факс </w:t>
      </w:r>
      <w:r w:rsidRPr="00902E0A">
        <w:rPr>
          <w:rFonts w:ascii="Times New Roman" w:eastAsia="Times New Roman" w:hAnsi="Times New Roman" w:cs="Times New Roman"/>
          <w:sz w:val="20"/>
          <w:szCs w:val="20"/>
          <w:lang w:val="en-US" w:eastAsia="uk-UA"/>
        </w:rPr>
        <w:tab/>
        <w:t>+380487723845</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Відомості про первинну державну реєстрацію юридичної особи</w:t>
      </w:r>
      <w:r w:rsidRPr="00902E0A">
        <w:rPr>
          <w:rFonts w:ascii="Times New Roman" w:eastAsia="Times New Roman" w:hAnsi="Times New Roman" w:cs="Times New Roman"/>
          <w:sz w:val="20"/>
          <w:szCs w:val="20"/>
          <w:lang w:val="en-US" w:eastAsia="uk-UA"/>
        </w:rPr>
        <w:tab/>
        <w:t>дата первинної державної реєстрації  акціонерним товариством - 20.06.1994 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Остання перереєстрація  </w:t>
      </w:r>
      <w:r w:rsidRPr="00902E0A">
        <w:rPr>
          <w:rFonts w:ascii="Times New Roman" w:eastAsia="Times New Roman" w:hAnsi="Times New Roman" w:cs="Times New Roman"/>
          <w:sz w:val="20"/>
          <w:szCs w:val="20"/>
          <w:lang w:val="en-US" w:eastAsia="uk-UA"/>
        </w:rPr>
        <w:tab/>
        <w:t>За рішенням загальних зборів товариства від 10.12. 2019 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Свідоцтво НКЦПФР</w:t>
      </w:r>
      <w:r w:rsidRPr="00902E0A">
        <w:rPr>
          <w:rFonts w:ascii="Times New Roman" w:eastAsia="Times New Roman" w:hAnsi="Times New Roman" w:cs="Times New Roman"/>
          <w:sz w:val="20"/>
          <w:szCs w:val="20"/>
          <w:lang w:val="en-US" w:eastAsia="uk-UA"/>
        </w:rPr>
        <w:tab/>
        <w:t xml:space="preserve">69/15/1/11     видано 18.08.1998 р. Одеським територіальним управлінням ДКЦПФР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Основний вид діяльності за КВЕД</w:t>
      </w:r>
      <w:r w:rsidRPr="00902E0A">
        <w:rPr>
          <w:rFonts w:ascii="Times New Roman" w:eastAsia="Times New Roman" w:hAnsi="Times New Roman" w:cs="Times New Roman"/>
          <w:sz w:val="20"/>
          <w:szCs w:val="20"/>
          <w:lang w:val="en-US" w:eastAsia="uk-UA"/>
        </w:rPr>
        <w:tab/>
        <w:t>46.77</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Зареєстрований статутний капітал</w:t>
      </w:r>
      <w:r w:rsidRPr="00902E0A">
        <w:rPr>
          <w:rFonts w:ascii="Times New Roman" w:eastAsia="Times New Roman" w:hAnsi="Times New Roman" w:cs="Times New Roman"/>
          <w:sz w:val="20"/>
          <w:szCs w:val="20"/>
          <w:lang w:val="en-US" w:eastAsia="uk-UA"/>
        </w:rPr>
        <w:tab/>
        <w:t>73764,00 грн. Поділено на 98352 акцій вартістю 0,75 грн. кожна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Назва банку</w:t>
      </w:r>
      <w:r w:rsidRPr="00902E0A">
        <w:rPr>
          <w:rFonts w:ascii="Times New Roman" w:eastAsia="Times New Roman" w:hAnsi="Times New Roman" w:cs="Times New Roman"/>
          <w:sz w:val="20"/>
          <w:szCs w:val="20"/>
          <w:lang w:val="en-US" w:eastAsia="uk-UA"/>
        </w:rPr>
        <w:tab/>
        <w:t>ПАТ "ПІВДЕННИЙ", м.Одеса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МФО</w:t>
      </w:r>
      <w:r w:rsidRPr="00902E0A">
        <w:rPr>
          <w:rFonts w:ascii="Times New Roman" w:eastAsia="Times New Roman" w:hAnsi="Times New Roman" w:cs="Times New Roman"/>
          <w:sz w:val="20"/>
          <w:szCs w:val="20"/>
          <w:lang w:val="en-US" w:eastAsia="uk-UA"/>
        </w:rPr>
        <w:tab/>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Поточний рахунок</w:t>
      </w:r>
      <w:r w:rsidRPr="00902E0A">
        <w:rPr>
          <w:rFonts w:ascii="Times New Roman" w:eastAsia="Times New Roman" w:hAnsi="Times New Roman" w:cs="Times New Roman"/>
          <w:sz w:val="20"/>
          <w:szCs w:val="20"/>
          <w:lang w:val="en-US" w:eastAsia="uk-UA"/>
        </w:rPr>
        <w:tab/>
        <w:t>UA 723282090000026009010041967</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Склад акціонерів </w:t>
      </w:r>
      <w:r w:rsidRPr="00902E0A">
        <w:rPr>
          <w:rFonts w:ascii="Times New Roman" w:eastAsia="Times New Roman" w:hAnsi="Times New Roman" w:cs="Times New Roman"/>
          <w:sz w:val="20"/>
          <w:szCs w:val="20"/>
          <w:lang w:val="en-US" w:eastAsia="uk-UA"/>
        </w:rPr>
        <w:tab/>
        <w:t>З юридичних осіб 0- 0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3 фізичних осіб 1008 - 98352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Керівництво</w:t>
      </w:r>
      <w:r w:rsidRPr="00902E0A">
        <w:rPr>
          <w:rFonts w:ascii="Times New Roman" w:eastAsia="Times New Roman" w:hAnsi="Times New Roman" w:cs="Times New Roman"/>
          <w:sz w:val="20"/>
          <w:szCs w:val="20"/>
          <w:lang w:val="en-US" w:eastAsia="uk-UA"/>
        </w:rPr>
        <w:tab/>
        <w:t>Генеральний директор Поповський Володимир Ілліч</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Адреса сторінки в мережі Інтернет  електронна адреса</w:t>
      </w:r>
      <w:r w:rsidRPr="00902E0A">
        <w:rPr>
          <w:rFonts w:ascii="Times New Roman" w:eastAsia="Times New Roman" w:hAnsi="Times New Roman" w:cs="Times New Roman"/>
          <w:sz w:val="20"/>
          <w:szCs w:val="20"/>
          <w:lang w:val="en-US" w:eastAsia="uk-UA"/>
        </w:rPr>
        <w:tab/>
        <w:t>www.cvetmet.pat.ua                                         cvetmet@te.net.ua</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Інформація про депозитарні установи</w:t>
      </w:r>
      <w:r w:rsidRPr="00902E0A">
        <w:rPr>
          <w:rFonts w:ascii="Times New Roman" w:eastAsia="Times New Roman" w:hAnsi="Times New Roman" w:cs="Times New Roman"/>
          <w:sz w:val="20"/>
          <w:szCs w:val="20"/>
          <w:lang w:val="en-US" w:eastAsia="uk-UA"/>
        </w:rPr>
        <w:tab/>
        <w:t>ТОВ "РЕГРАН"</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Код за ЄДРПОУ 23876083, Код МДО 100024</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Місцезнаходження: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65078 , м.Одеса вул.Космонавтів,36</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Засоби зв'язку: тел. (0482) 343-196, (0482) 343-306</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Лiцензiя: серія АЕ №286597 від 12.10.2013р.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ПАТ "Національний Депозітарий"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Код за ЄДРПОУ 30370711,</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04107,м. Київ, вул. Тропініна 7-Г</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Засоби зв'язку: тел. (044) 363-04-01 ; (044) 363-04-08</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Ліцензія:серія А01,№795373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Основа для думки та опис застосованих критеріїв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2019р. "Річний звіт керівництва  за 2019 рік"  Приватного акціонерного товариства "ПРИЧОРНОМОРСЬКЕ ПІДПРИЄМСТВО "КОЛЬОРМЕТ", не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ПрАТ "ПРИЧОРНОМОРСЬКЕ ПІДПРИЄМСТВО "КОЛЬОРМЕТ", дотримувалося в усіх суттєвих аспектах вимог законів України  "Про цінні папери та фондовий ринок" від 23,02 2006 р. № 3480-IV(зі змінами та доповненнями), "Про акціонерні товариства" від 17.09. 2008 р. № 514-VI (зі змінами та доповненнями),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 (зі змінами та доповненнями) та документообігу ПрАТ "ПРИЧОРНОМОРСЬКЕ ПІДПРИЄМСТВО "КОЛЬОРМЕТ". Наведена інформація в звіті про корпоративне управління за 2019 р., є справедливою в усіх суттєвих аспектах відображає інформацію про корпоративне управління підприємства, викривлень  в звіті не встановлено на дату надання  звіту незалежного аудитора.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При виконанні завдання аудитором, також перевірено річну інформацію емітента цінних паперів за 2018-2019 рр., яка розміщена на сайтах Національній комісії з цінних паперів та фондового ринку та ПрАТ "ПРИЧОРНОМОРСЬКЕ ПІДПРИЄМСТВО "КОЛЬОРМЕТ". Розбіжностей та викривлень аудитором не встановлено.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Процедури, що будуть виконуватись у відповідності з цим Договором, не є аудитом чи оглядом фінансової звітності, проведеним згідно з МСА, зокрема,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  відповідно до умов Договору.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Ключові питання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 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1. Аудитором досліджені  такі питання відносно кодексу корпоративного управління: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Перевірка достовірності інформації про власний кодекс корпоративного управління, яким керується емітент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Перевіркою встановлено: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Приватне акціонерне товариство  "ПРИЧОРНОМОРСЬКЕ ПІДПРИЄМСТВО "КОЛЬОРМЕТ" керується загальними нормами законодавства про акціонерні товариства та власним кодексом корпоративного управління.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en-US"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статут,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протоколи загальних зборів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власний кодекс корпоративного управління.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ПрАТ "ПРИЧОРНОМОРСЬКЕ ПІДПРИЄМСТВО "КОЛЬОРМЕТ" у своїй діяльності керується положеннями статуту стосовно загальних зборів акціонерів,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2018-2019 рр..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Зміст функцій та повноважень загальних зборів товариства визначені в наступних документах:</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Протоколи загальних чергових зборів акціонерів за останні два роки,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Річна інформація емітента цінних паперів за 2018-2019 рр., яка розміщена на його сайтах та сайті НКЦПФР.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Аудитором встановлено, що ПрАТ "ПРИЧОРНОМОРСЬКЕ ПІДПРИЄМСТВО "КОЛЬОРМЕТ" проводить загальні (чергові) збори акціонерів щорічно. Позачергові збори  протягом 2019 р. проводились.</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Загальні збори акціонерів проведені 10.12.2019р., протокол  без номеру. Зборами прийняті рішення стосовно: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Обрання членів лічильної комісії, прийняття рішення про припинення їх повноважень.</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Обрання голови та секретаря зборів, прийняття рішень з питань порядку проведення зборів (регламенту зборів).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Затвердження рішення про зміну типу та найменування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ab/>
        <w:t>- Внесення змін до статуту товариства, пов'язаних із приведенням статуту у відповідність до вимог законодавства, шляхом викладення його в новій редакції.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Визначення осіб, яким надаватимуться повноваження щодо підписання статуту Товариства в новій редакції.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  Визначення особи, якій надаватимуться повноваження щодо державної реєстрації змін до відомостей про Товариство, що містяться в Єдиному державному реєстрі юридичних осіб, фізичних осіб-підприємців та громадських формувань, відносно змін до установчих документів.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Наглядовою радою, протокол від 29.11. 2019 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Рішення по усім питанням прийнято 100% відсотками усіх голосуючих акцій, зареєстрованих на загальних зборах. Аудитором відхилень не встановлено.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4. Аудитор перевірив достовірність інформації та всю відповідну інформацію про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Джерелами інформації є:</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Статут.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Трудові договори(контракти) та розмір винагороди виконавчому органу (генеральному директору).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Інші документи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Аудитом встановлено: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Виконавчий орган (генеральний директор)  та наглядову раду згідно наданих аудитору документів створено.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Ці факти не суперечать вимогам Закону України "Про акціонерні товариства" та вимогам статуту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Джерелами інформації є;</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en-US" w:eastAsia="uk-UA"/>
        </w:rPr>
        <w:tab/>
        <w:t>Статут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Протоколи загальних зборів,  за останній рік та попередній рік,</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Річні звіти, звіти ревізійної комісії, звіти аудитора (аудиторської фірми)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Інші документи.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Аудитором встановлено: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Статутом визначено, що ревізійна комісія є особою, яка здійснює перевірки фінансово-господарської діяльності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Ревізійна комісія обирається загальними зборами строком на 3 (три) роки шляхом кумулятивного голосування. Голова Ревізійної комісії обирається членами Ревізійної комісії з їх числа простою більшістю голосів від кількісного складу Ревізійної комісії. 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При здійсненні контролю за фінансово-господарською діяльністю товариства ревізійною комісією перевіряється: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достовірність даних, які містяться в річній фінансовій звітності;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своєчасність і правильність відображення в бухгалтерському обліку всіх фінансових операцій відповідно до встановлених правил та порядку;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дотримання директором наданих йому повноважень що до розпорядження майном,  укладення правочинів та проведення фінансових операцій;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своєчасність та правильність здійснення розрахунків за зобов'язаннями;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 звітному році було виконано аудит стосовно повноти, достовірності та відповідності чинному законодавству України, фінансової звітності за  2018 р., незалежним аудитором, товариством з обмеженою відповідальністю "Січень Аудит". код за ЄДРПОУ 32996030, на підставі договору, підписаного  керівниками. Думка аудитора - із застереженням.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Джерело інформації - зведений обліковий реєстр власників цінних паперів, наданий реєстратором: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П.І.Б.або назва  власника цінних паперів</w:t>
      </w:r>
      <w:r w:rsidRPr="00902E0A">
        <w:rPr>
          <w:rFonts w:ascii="Times New Roman" w:eastAsia="Times New Roman" w:hAnsi="Times New Roman" w:cs="Times New Roman"/>
          <w:sz w:val="20"/>
          <w:szCs w:val="20"/>
          <w:lang w:val="en-US" w:eastAsia="uk-UA"/>
        </w:rPr>
        <w:tab/>
        <w:t>Вид цінного паперу</w:t>
      </w:r>
      <w:r w:rsidRPr="00902E0A">
        <w:rPr>
          <w:rFonts w:ascii="Times New Roman" w:eastAsia="Times New Roman" w:hAnsi="Times New Roman" w:cs="Times New Roman"/>
          <w:sz w:val="20"/>
          <w:szCs w:val="20"/>
          <w:lang w:val="en-US" w:eastAsia="uk-UA"/>
        </w:rPr>
        <w:tab/>
        <w:t>Загальна кількість ЦП (шт.)</w:t>
      </w:r>
      <w:r w:rsidRPr="00902E0A">
        <w:rPr>
          <w:rFonts w:ascii="Times New Roman" w:eastAsia="Times New Roman" w:hAnsi="Times New Roman" w:cs="Times New Roman"/>
          <w:sz w:val="20"/>
          <w:szCs w:val="20"/>
          <w:lang w:val="en-US" w:eastAsia="uk-UA"/>
        </w:rPr>
        <w:tab/>
        <w:t>Відсоток у статутному капиталі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Перекос А.Ф. </w:t>
      </w:r>
      <w:r w:rsidRPr="00902E0A">
        <w:rPr>
          <w:rFonts w:ascii="Times New Roman" w:eastAsia="Times New Roman" w:hAnsi="Times New Roman" w:cs="Times New Roman"/>
          <w:sz w:val="20"/>
          <w:szCs w:val="20"/>
          <w:lang w:val="en-US" w:eastAsia="uk-UA"/>
        </w:rPr>
        <w:tab/>
        <w:t>1110100</w:t>
      </w:r>
      <w:r w:rsidRPr="00902E0A">
        <w:rPr>
          <w:rFonts w:ascii="Times New Roman" w:eastAsia="Times New Roman" w:hAnsi="Times New Roman" w:cs="Times New Roman"/>
          <w:sz w:val="20"/>
          <w:szCs w:val="20"/>
          <w:lang w:val="en-US" w:eastAsia="uk-UA"/>
        </w:rPr>
        <w:tab/>
        <w:t>24614</w:t>
      </w:r>
      <w:r w:rsidRPr="00902E0A">
        <w:rPr>
          <w:rFonts w:ascii="Times New Roman" w:eastAsia="Times New Roman" w:hAnsi="Times New Roman" w:cs="Times New Roman"/>
          <w:sz w:val="20"/>
          <w:szCs w:val="20"/>
          <w:lang w:val="en-US" w:eastAsia="uk-UA"/>
        </w:rPr>
        <w:tab/>
        <w:t>25,03</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Поповський В.І.</w:t>
      </w:r>
      <w:r w:rsidRPr="00902E0A">
        <w:rPr>
          <w:rFonts w:ascii="Times New Roman" w:eastAsia="Times New Roman" w:hAnsi="Times New Roman" w:cs="Times New Roman"/>
          <w:sz w:val="20"/>
          <w:szCs w:val="20"/>
          <w:lang w:val="en-US" w:eastAsia="uk-UA"/>
        </w:rPr>
        <w:tab/>
        <w:t>1110100</w:t>
      </w:r>
      <w:r w:rsidRPr="00902E0A">
        <w:rPr>
          <w:rFonts w:ascii="Times New Roman" w:eastAsia="Times New Roman" w:hAnsi="Times New Roman" w:cs="Times New Roman"/>
          <w:sz w:val="20"/>
          <w:szCs w:val="20"/>
          <w:lang w:val="en-US" w:eastAsia="uk-UA"/>
        </w:rPr>
        <w:tab/>
        <w:t>15398</w:t>
      </w:r>
      <w:r w:rsidRPr="00902E0A">
        <w:rPr>
          <w:rFonts w:ascii="Times New Roman" w:eastAsia="Times New Roman" w:hAnsi="Times New Roman" w:cs="Times New Roman"/>
          <w:sz w:val="20"/>
          <w:szCs w:val="20"/>
          <w:lang w:val="en-US" w:eastAsia="uk-UA"/>
        </w:rPr>
        <w:tab/>
        <w:t>15,66</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Чекановська Л.П.</w:t>
      </w:r>
      <w:r w:rsidRPr="00902E0A">
        <w:rPr>
          <w:rFonts w:ascii="Times New Roman" w:eastAsia="Times New Roman" w:hAnsi="Times New Roman" w:cs="Times New Roman"/>
          <w:sz w:val="20"/>
          <w:szCs w:val="20"/>
          <w:lang w:val="en-US" w:eastAsia="uk-UA"/>
        </w:rPr>
        <w:tab/>
        <w:t>1110100</w:t>
      </w:r>
      <w:r w:rsidRPr="00902E0A">
        <w:rPr>
          <w:rFonts w:ascii="Times New Roman" w:eastAsia="Times New Roman" w:hAnsi="Times New Roman" w:cs="Times New Roman"/>
          <w:sz w:val="20"/>
          <w:szCs w:val="20"/>
          <w:lang w:val="en-US" w:eastAsia="uk-UA"/>
        </w:rPr>
        <w:tab/>
        <w:t>9958</w:t>
      </w:r>
      <w:r w:rsidRPr="00902E0A">
        <w:rPr>
          <w:rFonts w:ascii="Times New Roman" w:eastAsia="Times New Roman" w:hAnsi="Times New Roman" w:cs="Times New Roman"/>
          <w:sz w:val="20"/>
          <w:szCs w:val="20"/>
          <w:lang w:val="en-US" w:eastAsia="uk-UA"/>
        </w:rPr>
        <w:tab/>
        <w:t>10,12</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1110100</w:t>
      </w:r>
      <w:r w:rsidRPr="00902E0A">
        <w:rPr>
          <w:rFonts w:ascii="Times New Roman" w:eastAsia="Times New Roman" w:hAnsi="Times New Roman" w:cs="Times New Roman"/>
          <w:sz w:val="20"/>
          <w:szCs w:val="20"/>
          <w:lang w:val="en-US" w:eastAsia="uk-UA"/>
        </w:rPr>
        <w:tab/>
      </w:r>
      <w:r w:rsidRPr="00902E0A">
        <w:rPr>
          <w:rFonts w:ascii="Times New Roman" w:eastAsia="Times New Roman" w:hAnsi="Times New Roman" w:cs="Times New Roman"/>
          <w:sz w:val="20"/>
          <w:szCs w:val="20"/>
          <w:lang w:val="en-US" w:eastAsia="uk-UA"/>
        </w:rPr>
        <w:tab/>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lastRenderedPageBreak/>
        <w:t xml:space="preserve">            - за законом не малось  обмежень прав участі та голосування акцiонерiв на загальних зборах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Джерела інформації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статут,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протоколи загальних зборів акціонерів, якими було затверджено діючі посадові особи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трудові договори, накази, штатний розклад</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інші документи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w:t>
      </w:r>
      <w:r w:rsidRPr="00902E0A">
        <w:rPr>
          <w:rFonts w:ascii="Times New Roman" w:eastAsia="Times New Roman" w:hAnsi="Times New Roman" w:cs="Times New Roman"/>
          <w:sz w:val="20"/>
          <w:szCs w:val="20"/>
          <w:lang w:val="en-US" w:eastAsia="uk-UA"/>
        </w:rPr>
        <w:tab/>
        <w:t>Аудитором визначено, що відповідно до статуту органами управління є:</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 xml:space="preserve">загальні збори акціонерів;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наглядова рада;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 xml:space="preserve">генеральний директор;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w:t>
      </w:r>
      <w:r w:rsidRPr="00902E0A">
        <w:rPr>
          <w:rFonts w:ascii="Times New Roman" w:eastAsia="Times New Roman" w:hAnsi="Times New Roman" w:cs="Times New Roman"/>
          <w:sz w:val="20"/>
          <w:szCs w:val="20"/>
          <w:lang w:val="en-US" w:eastAsia="uk-UA"/>
        </w:rPr>
        <w:tab/>
        <w:t>ревізійна комісія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Статутом визначено, що наглядова рада обирається загальними зборами Товариства строком на З (три) роки. Обрання членів наглядової ради Товариства здійснюється загальними зборами простою більшістю голосів акціонерів, які зареєструвалися для участі у зборах та є власниками голосуючих з цього питання акцій.</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До компетеції наглядової ради відноситья: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формування тимчасової лічильної комісії у разі скликання загальних зборів Наглядовою радою;</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затвердження форми і тексту бюлетеня для голосування;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обрання та припинення повноважень Генерального директора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затвердження умов контракту, який укладатиметься з Генеральним директором, встановлення розміру його винагороди. Від імені Товариства контракт підписує голова Наглядової ради чи особа, уповноважена на таке підписання Наглядовою радою.</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розгляд звіту Виконавчого органу та затвердження заходів за результатами його розгляду.</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за його бажанням;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6) відчуження акцій акціонером, який с членом Наглядової ради або представник якого є членом Наглядової ради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7) в інших випадках, передбачених чинним законодавством України.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З припиненням повноважень члена Наглядової ради одночасно припиняється дія цивільно-правового договору або трудового договору (контракту), укладеного з ним. У випадках, передбачених підпунктами 1,2,6 цього абзацу, член Наглядової ради зобов'язаний письмово повідомити про це Виконавчий орган та Наглядову раду Товариства не пізніше як за два тижні.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Статутом визначено, що виконавчий орган - генеральний директор призначається наглядовою радою, що не суперечить Закону України "Про акціонерні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 Після призначення з генеральним директором укладається контракт, у якому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контракту затверджуються Наглядовою радою. Контракт з генеральним директором підписує Голова Наглядової ради чи особа, уповноважена на таке підписання Наглядовою радою Товариства, протягом 3 (трьох) календарних днів від дати їх призначення.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До повноважень генерального директора відносяться: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прийняття рішень про укладення правочинів, якщо ринкова вартість майна або послуг, що є його предметом, не перевищує 10% вартості активів Товариства за даними останньої річної фінансової звітності;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w:t>
      </w:r>
      <w:r w:rsidRPr="00902E0A">
        <w:rPr>
          <w:rFonts w:ascii="Times New Roman" w:eastAsia="Times New Roman" w:hAnsi="Times New Roman" w:cs="Times New Roman"/>
          <w:sz w:val="20"/>
          <w:szCs w:val="20"/>
          <w:lang w:val="en-US" w:eastAsia="uk-UA"/>
        </w:rPr>
        <w:lastRenderedPageBreak/>
        <w:t xml:space="preserve">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в межах своєї компетенції видавати накази, розпорядження і давати вказівки, обов'язкові для виконання всіма працівниками Товариства;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розпоряджатися майном та коштами Товариства відповідно до статуту та чинного законодавства;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Повноваження Генерального директора припиняються за рішенням Наглядової ради з одночасним прийняттям рішення про призначення нового Генерального директора.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Підстави припинення повноважень Генерального директора з одночасним припиненням контракту: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Наглядову раду за два тижні;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2) в разі неможливості виконання обов'язків Генерального директора за станом здоров'я;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5) з інших підстав, визначених контрактом.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У зв'язку з нашим аудитом і нашою відповідальністю є ознайомитися з цією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Дослідженнями аудитора визначено, що корпоративне управління здійснюється згідно вимог діючого законодавства України, статуту товариства та кодексом корпоративного управління, затв. рішенням загальних зборів акціонерів від 19 квітня 2013 р. Вищим органом управління є загальні збори акціонерів.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 господарською діяльністю. На думку аудитора, можна зробити висновок про дотримання в цілому вимог до корпоративного управління по відношенню до усіх акціонерів.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Наявність здійснення корпоративного управлення підтверджується:</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протоколами загальних зборів і наглядової ради;</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наявністю органів управління: наглядової ради, виконавчого органу (генерального директора) та ревійної комісії, які керуються в своїй діяльності статутом та чинним законодавством;</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кодексом корпоративного управління товариства.</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звітність</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Виконавчий орган товариства (генеральний директор) є структурою, яка відповідає за нагляд за процесом звітування, та є тією структурою, що відповідає за складання звітності.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Відповідальність аудитора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902E0A">
        <w:rPr>
          <w:rFonts w:ascii="Times New Roman" w:eastAsia="Times New Roman" w:hAnsi="Times New Roman" w:cs="Times New Roman"/>
          <w:sz w:val="20"/>
          <w:szCs w:val="20"/>
          <w:lang w:val="en-US"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Ми повідомляємо тим, кого наділено найвищими повноваженнями, інформацію про запланований обсяг і час виконання узгоджених процедур та суттєві аудиторські результати, включаючи будь-які суттєві недоліки заходів внутрішнього контролю, виявлені нами під час аудиту.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Партнером завдання з виконання узгоджених процедур, результатом якого є цей звіт незалежного аудитора, є</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незалежний аудитор, директор фірми "Трансаудит"</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Кравченко Т.В.</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(Сертифікат АПУ серії А № 007180, безстроковий )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t>Дата (звіту незалежного аудитора) - 07.04. 2020 р.</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ab/>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М.П.</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 xml:space="preserve"> </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p>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02E0A" w:rsidRPr="00902E0A" w:rsidTr="00B47977">
        <w:trPr>
          <w:trHeight w:val="463"/>
        </w:trPr>
        <w:tc>
          <w:tcPr>
            <w:tcW w:w="1548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Cambria" w:eastAsia="Cambria" w:hAnsi="Cambria" w:cs="Cambria"/>
                <w:b/>
                <w:bCs/>
                <w:sz w:val="24"/>
                <w:szCs w:val="24"/>
                <w:lang w:val="ru-RU" w:eastAsia="uk-UA"/>
              </w:rPr>
            </w:pPr>
            <w:r w:rsidRPr="00902E0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02E0A" w:rsidRPr="00902E0A" w:rsidRDefault="00902E0A" w:rsidP="00902E0A">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02E0A" w:rsidRPr="00902E0A" w:rsidTr="00B47977">
        <w:tc>
          <w:tcPr>
            <w:tcW w:w="3588" w:type="dxa"/>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Кількість за видами акцій</w:t>
            </w:r>
          </w:p>
        </w:tc>
      </w:tr>
      <w:tr w:rsidR="00902E0A" w:rsidRPr="00902E0A" w:rsidTr="00B47977">
        <w:tc>
          <w:tcPr>
            <w:tcW w:w="3588" w:type="dxa"/>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
                <w:bCs/>
                <w:sz w:val="20"/>
                <w:szCs w:val="20"/>
                <w:lang w:val="en-US" w:eastAsia="uk-UA"/>
              </w:rPr>
            </w:pPr>
            <w:r w:rsidRPr="00902E0A">
              <w:rPr>
                <w:rFonts w:ascii="Times New Roman" w:eastAsia="Cambria" w:hAnsi="Times New Roman" w:cs="Times New Roman"/>
                <w:b/>
                <w:bCs/>
                <w:sz w:val="20"/>
                <w:szCs w:val="20"/>
                <w:lang w:val="en-US" w:eastAsia="uk-UA"/>
              </w:rPr>
              <w:t xml:space="preserve">  </w:t>
            </w:r>
            <w:r w:rsidRPr="00902E0A">
              <w:rPr>
                <w:rFonts w:ascii="Times New Roman" w:eastAsia="Cambria" w:hAnsi="Times New Roman" w:cs="Times New Roman"/>
                <w:b/>
                <w:bCs/>
                <w:sz w:val="20"/>
                <w:szCs w:val="20"/>
                <w:lang w:eastAsia="uk-UA"/>
              </w:rPr>
              <w:t>привілейовані</w:t>
            </w:r>
          </w:p>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іменні</w:t>
            </w:r>
          </w:p>
        </w:tc>
      </w:tr>
      <w:tr w:rsidR="00902E0A" w:rsidRPr="00902E0A" w:rsidTr="00B47977">
        <w:tc>
          <w:tcPr>
            <w:tcW w:w="8319" w:type="dxa"/>
            <w:gridSpan w:val="3"/>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val="ru-RU" w:eastAsia="uk-UA"/>
              </w:rPr>
            </w:pPr>
            <w:r w:rsidRPr="00902E0A">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Кількість за видами акцій</w:t>
            </w:r>
          </w:p>
        </w:tc>
      </w:tr>
      <w:tr w:rsidR="00902E0A" w:rsidRPr="00902E0A" w:rsidTr="00B47977">
        <w:tc>
          <w:tcPr>
            <w:tcW w:w="8319" w:type="dxa"/>
            <w:gridSpan w:val="3"/>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763" w:type="dxa"/>
            <w:vMerge/>
          </w:tcPr>
          <w:p w:rsidR="00902E0A" w:rsidRPr="00902E0A" w:rsidRDefault="00902E0A" w:rsidP="00902E0A">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
                <w:bCs/>
                <w:sz w:val="20"/>
                <w:szCs w:val="20"/>
                <w:lang w:val="en-US" w:eastAsia="uk-UA"/>
              </w:rPr>
            </w:pPr>
            <w:r w:rsidRPr="00902E0A">
              <w:rPr>
                <w:rFonts w:ascii="Times New Roman" w:eastAsia="Cambria" w:hAnsi="Times New Roman" w:cs="Times New Roman"/>
                <w:b/>
                <w:bCs/>
                <w:sz w:val="20"/>
                <w:szCs w:val="20"/>
                <w:lang w:val="en-US" w:eastAsia="uk-UA"/>
              </w:rPr>
              <w:t xml:space="preserve">  </w:t>
            </w:r>
            <w:r w:rsidRPr="00902E0A">
              <w:rPr>
                <w:rFonts w:ascii="Times New Roman" w:eastAsia="Cambria" w:hAnsi="Times New Roman" w:cs="Times New Roman"/>
                <w:b/>
                <w:bCs/>
                <w:sz w:val="20"/>
                <w:szCs w:val="20"/>
                <w:lang w:eastAsia="uk-UA"/>
              </w:rPr>
              <w:t>привілейовані</w:t>
            </w:r>
          </w:p>
          <w:p w:rsidR="00902E0A" w:rsidRPr="00902E0A" w:rsidRDefault="00902E0A" w:rsidP="00902E0A">
            <w:pPr>
              <w:spacing w:after="0" w:line="240" w:lineRule="auto"/>
              <w:jc w:val="center"/>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іменні</w:t>
            </w:r>
          </w:p>
        </w:tc>
      </w:tr>
      <w:tr w:rsidR="00902E0A" w:rsidRPr="00902E0A" w:rsidTr="00B47977">
        <w:tc>
          <w:tcPr>
            <w:tcW w:w="8319" w:type="dxa"/>
            <w:gridSpan w:val="3"/>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Перекос Андрiй Федорович</w:t>
            </w:r>
          </w:p>
        </w:tc>
        <w:tc>
          <w:tcPr>
            <w:tcW w:w="1736" w:type="dxa"/>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24614</w:t>
            </w:r>
          </w:p>
        </w:tc>
        <w:tc>
          <w:tcPr>
            <w:tcW w:w="1763" w:type="dxa"/>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25.02643565967</w:t>
            </w: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24614</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Cs/>
                <w:sz w:val="20"/>
                <w:szCs w:val="20"/>
                <w:lang w:val="en-US" w:eastAsia="uk-UA"/>
              </w:rPr>
            </w:pPr>
            <w:r w:rsidRPr="00902E0A">
              <w:rPr>
                <w:rFonts w:ascii="Times New Roman" w:eastAsia="Cambria" w:hAnsi="Times New Roman" w:cs="Times New Roman"/>
                <w:bCs/>
                <w:sz w:val="20"/>
                <w:szCs w:val="20"/>
                <w:lang w:val="en-US" w:eastAsia="uk-UA"/>
              </w:rPr>
              <w:t>0</w:t>
            </w:r>
          </w:p>
        </w:tc>
      </w:tr>
      <w:tr w:rsidR="00902E0A" w:rsidRPr="00902E0A" w:rsidTr="00B47977">
        <w:tc>
          <w:tcPr>
            <w:tcW w:w="8319" w:type="dxa"/>
            <w:gridSpan w:val="3"/>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Поповський Володимир Iллiч</w:t>
            </w:r>
          </w:p>
        </w:tc>
        <w:tc>
          <w:tcPr>
            <w:tcW w:w="1736" w:type="dxa"/>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15398</w:t>
            </w:r>
          </w:p>
        </w:tc>
        <w:tc>
          <w:tcPr>
            <w:tcW w:w="1763" w:type="dxa"/>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15.65601106231</w:t>
            </w: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15398</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Cs/>
                <w:sz w:val="20"/>
                <w:szCs w:val="20"/>
                <w:lang w:val="en-US" w:eastAsia="uk-UA"/>
              </w:rPr>
            </w:pPr>
            <w:r w:rsidRPr="00902E0A">
              <w:rPr>
                <w:rFonts w:ascii="Times New Roman" w:eastAsia="Cambria" w:hAnsi="Times New Roman" w:cs="Times New Roman"/>
                <w:bCs/>
                <w:sz w:val="20"/>
                <w:szCs w:val="20"/>
                <w:lang w:val="en-US" w:eastAsia="uk-UA"/>
              </w:rPr>
              <w:t>0</w:t>
            </w:r>
          </w:p>
        </w:tc>
      </w:tr>
      <w:tr w:rsidR="00902E0A" w:rsidRPr="00902E0A" w:rsidTr="00B47977">
        <w:tc>
          <w:tcPr>
            <w:tcW w:w="8319" w:type="dxa"/>
            <w:gridSpan w:val="3"/>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Чекановська Лiлiя Пантелеймонiвна</w:t>
            </w:r>
          </w:p>
        </w:tc>
        <w:tc>
          <w:tcPr>
            <w:tcW w:w="1736" w:type="dxa"/>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9958</w:t>
            </w:r>
          </w:p>
        </w:tc>
        <w:tc>
          <w:tcPr>
            <w:tcW w:w="1763" w:type="dxa"/>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10.12485765414</w:t>
            </w: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9958</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Cs/>
                <w:sz w:val="20"/>
                <w:szCs w:val="20"/>
                <w:lang w:val="en-US" w:eastAsia="uk-UA"/>
              </w:rPr>
            </w:pPr>
            <w:r w:rsidRPr="00902E0A">
              <w:rPr>
                <w:rFonts w:ascii="Times New Roman" w:eastAsia="Cambria" w:hAnsi="Times New Roman" w:cs="Times New Roman"/>
                <w:bCs/>
                <w:sz w:val="20"/>
                <w:szCs w:val="20"/>
                <w:lang w:val="en-US" w:eastAsia="uk-UA"/>
              </w:rPr>
              <w:t>0</w:t>
            </w:r>
          </w:p>
        </w:tc>
      </w:tr>
      <w:tr w:rsidR="00902E0A" w:rsidRPr="00902E0A" w:rsidTr="00B47977">
        <w:tc>
          <w:tcPr>
            <w:tcW w:w="8319" w:type="dxa"/>
            <w:gridSpan w:val="3"/>
          </w:tcPr>
          <w:p w:rsidR="00902E0A" w:rsidRPr="00902E0A" w:rsidRDefault="00902E0A" w:rsidP="00902E0A">
            <w:pPr>
              <w:spacing w:after="0" w:line="240" w:lineRule="auto"/>
              <w:jc w:val="right"/>
              <w:rPr>
                <w:rFonts w:ascii="Times New Roman" w:eastAsia="Cambria" w:hAnsi="Times New Roman" w:cs="Times New Roman"/>
                <w:b/>
                <w:bCs/>
                <w:sz w:val="20"/>
                <w:szCs w:val="20"/>
                <w:lang w:eastAsia="uk-UA"/>
              </w:rPr>
            </w:pPr>
            <w:r w:rsidRPr="00902E0A">
              <w:rPr>
                <w:rFonts w:ascii="Times New Roman" w:eastAsia="Cambria" w:hAnsi="Times New Roman" w:cs="Times New Roman"/>
                <w:b/>
                <w:bCs/>
                <w:sz w:val="20"/>
                <w:szCs w:val="20"/>
                <w:lang w:eastAsia="uk-UA"/>
              </w:rPr>
              <w:t>Усього</w:t>
            </w:r>
          </w:p>
        </w:tc>
        <w:tc>
          <w:tcPr>
            <w:tcW w:w="1736" w:type="dxa"/>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49970</w:t>
            </w:r>
          </w:p>
        </w:tc>
        <w:tc>
          <w:tcPr>
            <w:tcW w:w="1763" w:type="dxa"/>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50.807304376118</w:t>
            </w:r>
          </w:p>
        </w:tc>
        <w:tc>
          <w:tcPr>
            <w:tcW w:w="1820" w:type="dxa"/>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Cambria" w:hAnsi="Times New Roman" w:cs="Times New Roman"/>
                <w:bCs/>
                <w:sz w:val="20"/>
                <w:szCs w:val="20"/>
                <w:lang w:eastAsia="uk-UA"/>
              </w:rPr>
            </w:pPr>
            <w:r w:rsidRPr="00902E0A">
              <w:rPr>
                <w:rFonts w:ascii="Times New Roman" w:eastAsia="Cambria" w:hAnsi="Times New Roman" w:cs="Times New Roman"/>
                <w:bCs/>
                <w:sz w:val="20"/>
                <w:szCs w:val="20"/>
                <w:lang w:eastAsia="uk-UA"/>
              </w:rPr>
              <w:t>49970</w:t>
            </w:r>
          </w:p>
        </w:tc>
        <w:tc>
          <w:tcPr>
            <w:tcW w:w="1792" w:type="dxa"/>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Cambria" w:hAnsi="Times New Roman" w:cs="Times New Roman"/>
                <w:bCs/>
                <w:sz w:val="20"/>
                <w:szCs w:val="20"/>
                <w:lang w:val="en-US" w:eastAsia="uk-UA"/>
              </w:rPr>
            </w:pPr>
            <w:r w:rsidRPr="00902E0A">
              <w:rPr>
                <w:rFonts w:ascii="Times New Roman" w:eastAsia="Cambria" w:hAnsi="Times New Roman" w:cs="Times New Roman"/>
                <w:bCs/>
                <w:sz w:val="20"/>
                <w:szCs w:val="20"/>
                <w:lang w:val="en-US" w:eastAsia="uk-UA"/>
              </w:rPr>
              <w:t>0</w:t>
            </w:r>
          </w:p>
        </w:tc>
      </w:tr>
    </w:tbl>
    <w:p w:rsidR="00902E0A" w:rsidRPr="00902E0A" w:rsidRDefault="00902E0A" w:rsidP="00902E0A">
      <w:pPr>
        <w:tabs>
          <w:tab w:val="left" w:pos="10620"/>
        </w:tabs>
        <w:spacing w:after="0" w:line="240" w:lineRule="auto"/>
        <w:rPr>
          <w:rFonts w:ascii="Cambria" w:eastAsia="Cambria" w:hAnsi="Cambria" w:cs="Cambria"/>
          <w:sz w:val="24"/>
          <w:szCs w:val="24"/>
          <w:lang w:val="ru-RU"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02E0A" w:rsidRPr="00902E0A" w:rsidTr="00B47977">
        <w:tc>
          <w:tcPr>
            <w:tcW w:w="15480" w:type="dxa"/>
            <w:tcMar>
              <w:top w:w="60" w:type="dxa"/>
              <w:left w:w="60" w:type="dxa"/>
              <w:bottom w:w="60" w:type="dxa"/>
              <w:right w:w="60" w:type="dxa"/>
            </w:tcMar>
            <w:vAlign w:val="center"/>
          </w:tcPr>
          <w:p w:rsidR="00902E0A" w:rsidRPr="00902E0A" w:rsidRDefault="00902E0A" w:rsidP="00902E0A">
            <w:pPr>
              <w:keepNext/>
              <w:keepLines/>
              <w:widowControl w:val="0"/>
              <w:suppressAutoHyphens/>
              <w:spacing w:after="0"/>
              <w:jc w:val="center"/>
              <w:outlineLvl w:val="2"/>
              <w:rPr>
                <w:rFonts w:ascii="font237" w:eastAsia="font237" w:hAnsi="font237" w:cs="font237"/>
                <w:color w:val="4F81BD"/>
                <w:kern w:val="1"/>
                <w:sz w:val="28"/>
                <w:szCs w:val="28"/>
              </w:rPr>
            </w:pPr>
            <w:r w:rsidRPr="00902E0A">
              <w:rPr>
                <w:rFonts w:ascii="Times New Roman" w:eastAsia="font237" w:hAnsi="Times New Roman" w:cs="Times New Roman"/>
                <w:b/>
                <w:bCs/>
                <w:kern w:val="1"/>
                <w:sz w:val="27"/>
              </w:rPr>
              <w:lastRenderedPageBreak/>
              <w:t>X. Структура капіталу</w:t>
            </w:r>
            <w:bookmarkStart w:id="3" w:name="10805"/>
            <w:bookmarkEnd w:id="3"/>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02E0A" w:rsidRPr="00902E0A" w:rsidTr="00B47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902E0A" w:rsidRPr="00902E0A" w:rsidTr="00B47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val="ru-RU" w:eastAsia="uk-UA"/>
              </w:rPr>
            </w:pPr>
            <w:r w:rsidRPr="00902E0A">
              <w:rPr>
                <w:rFonts w:ascii="Times New Roman" w:eastAsia="Times New Roman" w:hAnsi="Times New Roman" w:cs="Times New Roman"/>
                <w:b/>
                <w:sz w:val="20"/>
                <w:szCs w:val="20"/>
                <w:lang w:val="ru-RU" w:eastAsia="uk-UA"/>
              </w:rPr>
              <w:t>5</w:t>
            </w:r>
          </w:p>
        </w:tc>
      </w:tr>
      <w:tr w:rsidR="00902E0A" w:rsidRPr="00902E0A" w:rsidTr="00B47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98352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0.75</w:t>
            </w:r>
          </w:p>
        </w:tc>
        <w:tc>
          <w:tcPr>
            <w:tcW w:w="3220"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Права акціонерів - власників простих акцій:</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1. Кожною простою акцією акціонерного товариства її власнику - акціонеру надається однакова сукупність прав, включаючи права на: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1) участь в управлінні акціонерним товариством;</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2) отримання дивідендів;</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3) отримання у разі ліквідації товариства частини його майна або вартості частини майна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4) отримання інформації про господарську діяльність акціонерного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Обов'язки акціонерів</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1. Акціонери зобов'язані:</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дотримуватися статуту, інших внутрішніх документів акціонерного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виконувати рішення загальних зборів, інших органів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lastRenderedPageBreak/>
              <w:t>виконувати свої зобов'язання перед товариством, у тому числі пов'язані з майновою участю;</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оплачувати акції у розмірі, в порядку та засобами, що передбачені статутом акціонерного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2. Акціонери можуть також мати інші обов'язки, встановлені ЗУ "Про акціонерні товариства" та іншими законами.</w:t>
            </w:r>
          </w:p>
        </w:tc>
        <w:tc>
          <w:tcPr>
            <w:tcW w:w="3477"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lastRenderedPageBreak/>
              <w:t>публічна пропозиція акцій та/або допуск до торгів на фондовій біржі відсутня</w:t>
            </w:r>
          </w:p>
        </w:tc>
      </w:tr>
      <w:tr w:rsidR="00902E0A" w:rsidRPr="00902E0A" w:rsidTr="00B47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sz w:val="20"/>
                <w:szCs w:val="20"/>
                <w:lang w:val="ru-RU" w:eastAsia="uk-UA"/>
              </w:rPr>
            </w:pPr>
            <w:r w:rsidRPr="00902E0A">
              <w:rPr>
                <w:rFonts w:ascii="Times New Roman" w:eastAsia="Times New Roman" w:hAnsi="Times New Roman" w:cs="Times New Roman"/>
                <w:sz w:val="20"/>
                <w:szCs w:val="20"/>
                <w:lang w:val="ru-RU" w:eastAsia="uk-UA"/>
              </w:rPr>
              <w:t>д/в</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p w:rsidR="00902E0A" w:rsidRPr="00902E0A" w:rsidRDefault="00902E0A" w:rsidP="00902E0A">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902E0A">
        <w:rPr>
          <w:rFonts w:ascii="Times New Roman" w:eastAsia="Times New Roman" w:hAnsi="Times New Roman" w:cs="Times New Roman"/>
          <w:b/>
          <w:bCs/>
          <w:color w:val="000000"/>
          <w:sz w:val="28"/>
          <w:szCs w:val="28"/>
          <w:lang w:val="en-US" w:eastAsia="uk-UA"/>
        </w:rPr>
        <w:lastRenderedPageBreak/>
        <w:t>XI</w:t>
      </w:r>
      <w:r w:rsidRPr="00902E0A">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02E0A" w:rsidRPr="00902E0A" w:rsidTr="00B47977">
        <w:trPr>
          <w:trHeight w:val="224"/>
        </w:trPr>
        <w:tc>
          <w:tcPr>
            <w:tcW w:w="15855" w:type="dxa"/>
            <w:tcMar>
              <w:top w:w="60" w:type="dxa"/>
              <w:left w:w="60" w:type="dxa"/>
              <w:bottom w:w="60" w:type="dxa"/>
              <w:right w:w="60" w:type="dxa"/>
            </w:tcMar>
            <w:vAlign w:val="center"/>
          </w:tcPr>
          <w:p w:rsidR="00902E0A" w:rsidRPr="00902E0A" w:rsidRDefault="00902E0A" w:rsidP="00902E0A">
            <w:pPr>
              <w:spacing w:after="0" w:line="240" w:lineRule="auto"/>
              <w:rPr>
                <w:rFonts w:ascii="Times New Roman" w:eastAsia="Times New Roman" w:hAnsi="Times New Roman" w:cs="Times New Roman"/>
                <w:b/>
                <w:bCs/>
                <w:sz w:val="24"/>
                <w:szCs w:val="24"/>
                <w:lang w:eastAsia="uk-UA"/>
              </w:rPr>
            </w:pPr>
            <w:r w:rsidRPr="00902E0A">
              <w:rPr>
                <w:rFonts w:ascii="Times New Roman" w:eastAsia="Times New Roman" w:hAnsi="Times New Roman" w:cs="Times New Roman"/>
                <w:b/>
                <w:bCs/>
                <w:sz w:val="24"/>
                <w:szCs w:val="24"/>
                <w:lang w:eastAsia="uk-UA"/>
              </w:rPr>
              <w:t>1. Інформація про випуски акцій</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02E0A" w:rsidRPr="00902E0A" w:rsidTr="00B47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Частка у статутному капіталі (у відсотках)</w:t>
            </w:r>
          </w:p>
        </w:tc>
      </w:tr>
      <w:tr w:rsidR="00902E0A" w:rsidRPr="00902E0A" w:rsidTr="00B47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10</w:t>
            </w:r>
          </w:p>
        </w:tc>
      </w:tr>
      <w:tr w:rsidR="00902E0A" w:rsidRPr="00902E0A" w:rsidTr="00B47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18.08.1998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69/15/1/11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Одеське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UA4000131486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0.75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98352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73764.00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100.000000000000</w:t>
            </w:r>
          </w:p>
        </w:tc>
      </w:tr>
      <w:tr w:rsidR="00902E0A" w:rsidRPr="00902E0A" w:rsidTr="00B47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Цiннi папери Товариства розмiщеннi в повному обсязi. Розмiщення цiнних паперiв товариства здiйснювалося на внутрiшньому ринку в процесi приватизацiї державного майна. На момент розміщення цінних паперів діючим законодавством спосіб розміщення не визначався. В звiтному роцi обiг цiнних паперiв товариства здiйснюється на позабіржовому ринку. </w:t>
            </w:r>
          </w:p>
          <w:p w:rsidR="00902E0A" w:rsidRPr="00902E0A" w:rsidRDefault="00902E0A" w:rsidP="00902E0A">
            <w:pPr>
              <w:spacing w:after="0" w:line="240" w:lineRule="auto"/>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Цiннi папери товариства до лiстингу фондових бiрж не включались. </w:t>
            </w:r>
          </w:p>
          <w:p w:rsidR="00902E0A" w:rsidRPr="00902E0A" w:rsidRDefault="00902E0A" w:rsidP="00902E0A">
            <w:pPr>
              <w:spacing w:after="0" w:line="240" w:lineRule="auto"/>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В звітному році рішення щодо додаткової емісії цінних паперів не приймалось. Дострокового погашення цінних паперів не відбувалось. </w:t>
            </w:r>
          </w:p>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r>
    </w:tbl>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02E0A" w:rsidRPr="00902E0A" w:rsidTr="00B47977">
        <w:trPr>
          <w:trHeight w:val="463"/>
        </w:trPr>
        <w:tc>
          <w:tcPr>
            <w:tcW w:w="15480" w:type="dxa"/>
            <w:tcMar>
              <w:top w:w="60" w:type="dxa"/>
              <w:left w:w="60" w:type="dxa"/>
              <w:bottom w:w="60" w:type="dxa"/>
              <w:right w:w="60" w:type="dxa"/>
            </w:tcMar>
            <w:vAlign w:val="center"/>
          </w:tcPr>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902E0A">
              <w:rPr>
                <w:rFonts w:ascii="Times New Roman" w:eastAsia="Times New Roman" w:hAnsi="Times New Roman" w:cs="Times New Roman"/>
                <w:b/>
                <w:bCs/>
                <w:color w:val="000000"/>
                <w:sz w:val="27"/>
                <w:szCs w:val="27"/>
                <w:lang w:eastAsia="ru-RU"/>
              </w:rPr>
              <w:t xml:space="preserve">8. </w:t>
            </w:r>
            <w:r w:rsidRPr="00902E0A">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02E0A" w:rsidRPr="00902E0A" w:rsidRDefault="00902E0A" w:rsidP="00902E0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02E0A" w:rsidRPr="00902E0A" w:rsidTr="00B4797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Кількість за видами акцій</w:t>
            </w:r>
          </w:p>
        </w:tc>
      </w:tr>
      <w:tr w:rsidR="00902E0A" w:rsidRPr="00902E0A" w:rsidTr="00B47977">
        <w:tc>
          <w:tcPr>
            <w:tcW w:w="7011" w:type="dxa"/>
            <w:vMerge/>
            <w:tcBorders>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прості іменні</w:t>
            </w:r>
          </w:p>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ind w:left="-243"/>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 xml:space="preserve">  </w:t>
            </w:r>
            <w:r w:rsidRPr="00902E0A">
              <w:rPr>
                <w:rFonts w:ascii="Times New Roman" w:eastAsia="Times New Roman" w:hAnsi="Times New Roman" w:cs="Times New Roman"/>
                <w:b/>
                <w:bCs/>
                <w:sz w:val="20"/>
                <w:szCs w:val="20"/>
                <w:lang w:eastAsia="uk-UA"/>
              </w:rPr>
              <w:t>Привілейовані</w:t>
            </w:r>
          </w:p>
          <w:p w:rsidR="00902E0A" w:rsidRPr="00902E0A" w:rsidRDefault="00902E0A" w:rsidP="00902E0A">
            <w:pPr>
              <w:spacing w:after="0" w:line="240" w:lineRule="auto"/>
              <w:ind w:left="-243"/>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іменні</w:t>
            </w:r>
          </w:p>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5</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Iсайко Людмила Семенiвна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1.84642915243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0</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Перекос Андрiй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24614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25.02643565967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24614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0</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Поповський Володимир Iллiч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15398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15.65601106231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15398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0</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Хiлько Анатолiй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1.88709939808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0</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Чекановська Лiлiя Пантелеймонiвна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9958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10.12485765414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9958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val="en-US" w:eastAsia="uk-UA"/>
              </w:rPr>
            </w:pPr>
            <w:r w:rsidRPr="00902E0A">
              <w:rPr>
                <w:rFonts w:ascii="Times New Roman" w:eastAsia="Times New Roman" w:hAnsi="Times New Roman" w:cs="Times New Roman"/>
                <w:bCs/>
                <w:sz w:val="20"/>
                <w:szCs w:val="20"/>
                <w:lang w:val="en-US" w:eastAsia="uk-UA"/>
              </w:rPr>
              <w:t>0</w:t>
            </w:r>
          </w:p>
        </w:tc>
      </w:tr>
      <w:tr w:rsidR="00902E0A" w:rsidRPr="00902E0A" w:rsidTr="00B47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53642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54.54083292663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53642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val="en-US" w:eastAsia="uk-UA"/>
              </w:rPr>
            </w:pPr>
            <w:r w:rsidRPr="00902E0A">
              <w:rPr>
                <w:rFonts w:ascii="Times New Roman" w:eastAsia="Times New Roman" w:hAnsi="Times New Roman" w:cs="Times New Roman"/>
                <w:b/>
                <w:bCs/>
                <w:sz w:val="20"/>
                <w:szCs w:val="20"/>
                <w:lang w:val="en-US" w:eastAsia="uk-UA"/>
              </w:rPr>
              <w:t>0</w:t>
            </w:r>
          </w:p>
        </w:tc>
      </w:tr>
    </w:tbl>
    <w:p w:rsidR="00902E0A" w:rsidRPr="00902E0A" w:rsidRDefault="00902E0A" w:rsidP="00902E0A">
      <w:pPr>
        <w:spacing w:after="0" w:line="240" w:lineRule="auto"/>
        <w:rPr>
          <w:rFonts w:ascii="Times New Roman" w:eastAsia="Times New Roman" w:hAnsi="Times New Roman" w:cs="Times New Roman"/>
          <w:sz w:val="24"/>
          <w:szCs w:val="24"/>
          <w:lang w:val="en-US"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902E0A">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02E0A" w:rsidRPr="00902E0A" w:rsidTr="00B4797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902E0A">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902E0A" w:rsidRPr="00902E0A" w:rsidTr="00B47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8</w:t>
            </w:r>
          </w:p>
        </w:tc>
      </w:tr>
      <w:tr w:rsidR="00902E0A" w:rsidRPr="00902E0A" w:rsidTr="00B47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18.08.1998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69/15/1/11</w:t>
            </w:r>
          </w:p>
        </w:tc>
        <w:tc>
          <w:tcPr>
            <w:tcW w:w="2049"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UA4000131486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98352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61546</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w:t>
            </w:r>
          </w:p>
        </w:tc>
      </w:tr>
      <w:tr w:rsidR="00902E0A" w:rsidRPr="00902E0A" w:rsidTr="00B47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sz w:val="20"/>
                <w:szCs w:val="20"/>
                <w:lang w:eastAsia="uk-UA"/>
              </w:rPr>
              <w:t>д/в</w:t>
            </w:r>
          </w:p>
        </w:tc>
      </w:tr>
    </w:tbl>
    <w:p w:rsidR="00902E0A" w:rsidRPr="00902E0A" w:rsidRDefault="00902E0A" w:rsidP="00902E0A">
      <w:pPr>
        <w:spacing w:after="0" w:line="240" w:lineRule="auto"/>
        <w:rPr>
          <w:rFonts w:ascii="Times New Roman" w:eastAsia="Times New Roman" w:hAnsi="Times New Roman" w:cs="Times New Roman"/>
          <w:sz w:val="24"/>
          <w:szCs w:val="24"/>
          <w:lang w:val="en-US" w:eastAsia="uk-UA"/>
        </w:rPr>
      </w:pPr>
    </w:p>
    <w:p w:rsidR="00902E0A" w:rsidRDefault="00902E0A">
      <w:pPr>
        <w:sectPr w:rsidR="00902E0A" w:rsidSect="00902E0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02E0A" w:rsidRPr="00902E0A" w:rsidTr="00B47977">
        <w:trPr>
          <w:trHeight w:val="271"/>
        </w:trPr>
        <w:tc>
          <w:tcPr>
            <w:tcW w:w="10080" w:type="dxa"/>
            <w:tcMar>
              <w:top w:w="60" w:type="dxa"/>
              <w:left w:w="60" w:type="dxa"/>
              <w:bottom w:w="60" w:type="dxa"/>
              <w:right w:w="60" w:type="dxa"/>
            </w:tcMar>
            <w:vAlign w:val="center"/>
          </w:tcPr>
          <w:p w:rsidR="00902E0A" w:rsidRPr="00902E0A" w:rsidRDefault="00902E0A" w:rsidP="00902E0A">
            <w:pPr>
              <w:spacing w:after="0" w:line="240" w:lineRule="auto"/>
              <w:ind w:left="-210"/>
              <w:jc w:val="center"/>
              <w:rPr>
                <w:rFonts w:ascii="Times New Roman" w:eastAsia="Times New Roman" w:hAnsi="Times New Roman" w:cs="Times New Roman"/>
                <w:b/>
                <w:bCs/>
                <w:sz w:val="26"/>
                <w:szCs w:val="26"/>
                <w:lang w:eastAsia="uk-UA"/>
              </w:rPr>
            </w:pPr>
            <w:r w:rsidRPr="00902E0A">
              <w:rPr>
                <w:rFonts w:ascii="Times New Roman" w:eastAsia="Times New Roman" w:hAnsi="Times New Roman" w:cs="Times New Roman"/>
                <w:b/>
                <w:color w:val="000000"/>
                <w:sz w:val="26"/>
                <w:szCs w:val="26"/>
                <w:lang w:val="ru-RU" w:eastAsia="uk-UA"/>
              </w:rPr>
              <w:lastRenderedPageBreak/>
              <w:t xml:space="preserve">   </w:t>
            </w:r>
            <w:r w:rsidRPr="00902E0A">
              <w:rPr>
                <w:rFonts w:ascii="Times New Roman" w:eastAsia="Times New Roman" w:hAnsi="Times New Roman" w:cs="Times New Roman"/>
                <w:b/>
                <w:color w:val="000000"/>
                <w:sz w:val="26"/>
                <w:szCs w:val="26"/>
                <w:lang w:val="en-US" w:eastAsia="uk-UA"/>
              </w:rPr>
              <w:t>XIII</w:t>
            </w:r>
            <w:r w:rsidRPr="00902E0A">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902E0A" w:rsidRPr="00902E0A" w:rsidTr="00B47977">
        <w:trPr>
          <w:trHeight w:val="244"/>
        </w:trPr>
        <w:tc>
          <w:tcPr>
            <w:tcW w:w="10080" w:type="dxa"/>
            <w:tcMar>
              <w:top w:w="60" w:type="dxa"/>
              <w:left w:w="60" w:type="dxa"/>
              <w:bottom w:w="60" w:type="dxa"/>
              <w:right w:w="60" w:type="dxa"/>
            </w:tcMar>
          </w:tcPr>
          <w:p w:rsidR="00902E0A" w:rsidRPr="00902E0A" w:rsidRDefault="00902E0A" w:rsidP="00902E0A">
            <w:pPr>
              <w:spacing w:after="0" w:line="240" w:lineRule="auto"/>
              <w:rPr>
                <w:rFonts w:ascii="Times New Roman" w:eastAsia="Times New Roman" w:hAnsi="Times New Roman" w:cs="Times New Roman"/>
                <w:b/>
                <w:bCs/>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b/>
                <w:bCs/>
                <w:color w:val="000000"/>
                <w:sz w:val="24"/>
                <w:szCs w:val="24"/>
                <w:lang w:eastAsia="uk-UA"/>
              </w:rPr>
            </w:pPr>
            <w:r w:rsidRPr="00902E0A">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c>
      </w:tr>
    </w:tbl>
    <w:p w:rsidR="00902E0A" w:rsidRPr="00902E0A" w:rsidRDefault="00902E0A" w:rsidP="00902E0A">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02E0A" w:rsidRPr="00902E0A" w:rsidTr="00B47977">
        <w:trPr>
          <w:trHeight w:val="461"/>
        </w:trPr>
        <w:tc>
          <w:tcPr>
            <w:tcW w:w="3090" w:type="dxa"/>
            <w:vMerge w:val="restart"/>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Основні засоби , всього (тис.грн.)</w:t>
            </w:r>
          </w:p>
        </w:tc>
      </w:tr>
      <w:tr w:rsidR="00902E0A" w:rsidRPr="00902E0A" w:rsidTr="00B47977">
        <w:trPr>
          <w:trHeight w:val="147"/>
        </w:trPr>
        <w:tc>
          <w:tcPr>
            <w:tcW w:w="3090" w:type="dxa"/>
            <w:vMerge/>
            <w:shd w:val="clear" w:color="auto" w:fill="auto"/>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На кінець періоду</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484.000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387.000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484.000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387.000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355.000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284.000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355.000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284.000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129.000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103.000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129.000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103.000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val="en-US"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xml:space="preserve">- </w:t>
            </w:r>
            <w:r w:rsidRPr="00902E0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r>
      <w:tr w:rsidR="00902E0A" w:rsidRPr="00902E0A" w:rsidTr="00B47977">
        <w:trPr>
          <w:trHeight w:val="346"/>
        </w:trPr>
        <w:tc>
          <w:tcPr>
            <w:tcW w:w="3090" w:type="dxa"/>
            <w:shd w:val="clear" w:color="auto" w:fill="auto"/>
            <w:vAlign w:val="center"/>
          </w:tcPr>
          <w:p w:rsidR="00902E0A" w:rsidRPr="00902E0A" w:rsidRDefault="00902E0A" w:rsidP="00902E0A">
            <w:pPr>
              <w:spacing w:after="0" w:line="240" w:lineRule="auto"/>
              <w:rPr>
                <w:rFonts w:ascii="Times New Roman" w:eastAsia="Times New Roman" w:hAnsi="Times New Roman" w:cs="Times New Roman"/>
                <w:b/>
                <w:sz w:val="20"/>
                <w:szCs w:val="20"/>
                <w:lang w:eastAsia="uk-UA"/>
              </w:rPr>
            </w:pPr>
            <w:r w:rsidRPr="00902E0A">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eastAsia="uk-UA"/>
              </w:rPr>
              <w:t>484.000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387.000</w:t>
            </w:r>
          </w:p>
        </w:tc>
        <w:tc>
          <w:tcPr>
            <w:tcW w:w="1161"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0.000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484.000</w:t>
            </w:r>
          </w:p>
        </w:tc>
        <w:tc>
          <w:tcPr>
            <w:tcW w:w="1162" w:type="dxa"/>
            <w:shd w:val="clear" w:color="auto" w:fill="auto"/>
            <w:vAlign w:val="center"/>
          </w:tcPr>
          <w:p w:rsidR="00902E0A" w:rsidRPr="00902E0A" w:rsidRDefault="00902E0A" w:rsidP="00902E0A">
            <w:pPr>
              <w:spacing w:after="0" w:line="240" w:lineRule="auto"/>
              <w:jc w:val="center"/>
              <w:rPr>
                <w:rFonts w:ascii="Times New Roman" w:eastAsia="Times New Roman" w:hAnsi="Times New Roman" w:cs="Times New Roman"/>
                <w:sz w:val="20"/>
                <w:szCs w:val="20"/>
                <w:lang w:eastAsia="uk-UA"/>
              </w:rPr>
            </w:pPr>
            <w:r w:rsidRPr="00902E0A">
              <w:rPr>
                <w:rFonts w:ascii="Times New Roman" w:eastAsia="Times New Roman" w:hAnsi="Times New Roman" w:cs="Times New Roman"/>
                <w:sz w:val="20"/>
                <w:szCs w:val="20"/>
                <w:lang w:eastAsia="uk-UA"/>
              </w:rPr>
              <w:t>387.000</w:t>
            </w:r>
          </w:p>
        </w:tc>
      </w:tr>
    </w:tbl>
    <w:p w:rsidR="00902E0A" w:rsidRPr="00902E0A" w:rsidRDefault="00902E0A" w:rsidP="00902E0A">
      <w:pPr>
        <w:spacing w:after="0" w:line="240" w:lineRule="auto"/>
        <w:rPr>
          <w:rFonts w:ascii="Times New Roman" w:eastAsia="Times New Roman" w:hAnsi="Times New Roman" w:cs="Times New Roman"/>
          <w:sz w:val="20"/>
          <w:szCs w:val="20"/>
          <w:lang w:eastAsia="uk-UA"/>
        </w:rPr>
      </w:pP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Times New Roman" w:eastAsia="Times New Roman" w:hAnsi="Times New Roman" w:cs="Times New Roman"/>
          <w:b/>
          <w:sz w:val="20"/>
          <w:szCs w:val="20"/>
          <w:lang w:eastAsia="uk-UA"/>
        </w:rPr>
        <w:t xml:space="preserve">Пояснення : </w:t>
      </w:r>
      <w:r w:rsidRPr="00902E0A">
        <w:rPr>
          <w:rFonts w:ascii="Times New Roman" w:eastAsia="Times New Roman" w:hAnsi="Times New Roman" w:cs="Times New Roman"/>
          <w:b/>
          <w:sz w:val="20"/>
          <w:szCs w:val="20"/>
          <w:lang w:val="en-US" w:eastAsia="uk-UA"/>
        </w:rPr>
        <w:t xml:space="preserve"> </w:t>
      </w:r>
      <w:r w:rsidRPr="00902E0A">
        <w:rPr>
          <w:rFonts w:ascii="Courier New" w:eastAsia="Times New Roman" w:hAnsi="Courier New" w:cs="Courier New"/>
          <w:sz w:val="20"/>
          <w:szCs w:val="20"/>
          <w:lang w:val="ru-RU" w:eastAsia="uk-UA"/>
        </w:rPr>
        <w:t xml:space="preserve">Станом на 31.12.2019 р. за даними бухгалтерського обліку первісна вартість основних засобів складає 1796 тис. грн., у т.ч. машини та обладнання - 1282 тис.грн. (знос 77.85%), інші (інструменти, інвентар) - 514 тис.грн. (знос 79.96%); знос - 1409 тис. грн. (78.45%), залишкова вартість - 387 тис. грн. </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Терміни та умови користування основними засобами - основні засоби використовуються з моменту вводу в експлуатацію і відповідно до технічних характеристик.</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Термін експлуатації:</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1. Машини та обладнання: 43 р;</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2. Інші: 29 років.</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 xml:space="preserve">Ступінь використання основних засобів складає 100%. </w:t>
      </w:r>
    </w:p>
    <w:p w:rsidR="00902E0A" w:rsidRPr="00902E0A" w:rsidRDefault="00902E0A" w:rsidP="00902E0A">
      <w:pPr>
        <w:spacing w:after="0" w:line="240" w:lineRule="auto"/>
        <w:rPr>
          <w:rFonts w:ascii="Courier New" w:eastAsia="Times New Roman" w:hAnsi="Courier New" w:cs="Courier New"/>
          <w:sz w:val="20"/>
          <w:szCs w:val="20"/>
          <w:lang w:val="ru-RU" w:eastAsia="uk-UA"/>
        </w:rPr>
      </w:pPr>
      <w:r w:rsidRPr="00902E0A">
        <w:rPr>
          <w:rFonts w:ascii="Courier New" w:eastAsia="Times New Roman" w:hAnsi="Courier New" w:cs="Courier New"/>
          <w:sz w:val="20"/>
          <w:szCs w:val="20"/>
          <w:lang w:val="ru-RU" w:eastAsia="uk-UA"/>
        </w:rPr>
        <w:t>Змін в первісній вартості основних засобів не відбувалось.</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Courier New" w:eastAsia="Times New Roman" w:hAnsi="Courier New" w:cs="Courier New"/>
          <w:sz w:val="20"/>
          <w:szCs w:val="20"/>
          <w:lang w:val="ru-RU" w:eastAsia="uk-UA"/>
        </w:rPr>
        <w:t>Обмежень щодо використання основних засобів не існує.</w:t>
      </w:r>
    </w:p>
    <w:p w:rsidR="00902E0A" w:rsidRDefault="00902E0A">
      <w:pPr>
        <w:sectPr w:rsidR="00902E0A" w:rsidSect="00902E0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02E0A" w:rsidRPr="00902E0A" w:rsidTr="00B47977">
        <w:trPr>
          <w:trHeight w:val="244"/>
        </w:trPr>
        <w:tc>
          <w:tcPr>
            <w:tcW w:w="9828" w:type="dxa"/>
            <w:gridSpan w:val="4"/>
          </w:tcPr>
          <w:p w:rsidR="00902E0A" w:rsidRPr="00902E0A" w:rsidRDefault="00902E0A" w:rsidP="00902E0A">
            <w:pPr>
              <w:jc w:val="center"/>
              <w:rPr>
                <w:b/>
                <w:bCs/>
                <w:color w:val="000000"/>
                <w:sz w:val="24"/>
                <w:szCs w:val="24"/>
              </w:rPr>
            </w:pPr>
            <w:r w:rsidRPr="00902E0A">
              <w:rPr>
                <w:b/>
                <w:bCs/>
                <w:color w:val="000000"/>
                <w:sz w:val="24"/>
                <w:szCs w:val="24"/>
                <w:lang w:val="ru-RU"/>
              </w:rPr>
              <w:lastRenderedPageBreak/>
              <w:t>2</w:t>
            </w:r>
            <w:r w:rsidRPr="00902E0A">
              <w:rPr>
                <w:b/>
                <w:bCs/>
                <w:color w:val="000000"/>
                <w:sz w:val="24"/>
                <w:szCs w:val="24"/>
              </w:rPr>
              <w:t>. Інформація щодо вартості чистих активів емітента</w:t>
            </w:r>
          </w:p>
          <w:p w:rsidR="00902E0A" w:rsidRPr="00902E0A" w:rsidRDefault="00902E0A" w:rsidP="00902E0A">
            <w:pPr>
              <w:rPr>
                <w:sz w:val="24"/>
                <w:szCs w:val="24"/>
              </w:rPr>
            </w:pPr>
          </w:p>
        </w:tc>
      </w:tr>
      <w:tr w:rsidR="00902E0A" w:rsidRPr="00902E0A" w:rsidTr="00B4797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02E0A" w:rsidRPr="00902E0A" w:rsidRDefault="00902E0A" w:rsidP="00902E0A">
            <w:pPr>
              <w:rPr>
                <w:b/>
              </w:rPr>
            </w:pPr>
            <w:r w:rsidRPr="00902E0A">
              <w:rPr>
                <w:b/>
                <w:lang w:val="ru-RU"/>
              </w:rPr>
              <w:t>Найменування показника</w:t>
            </w:r>
            <w:r w:rsidRPr="00902E0A">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02E0A" w:rsidRPr="00902E0A" w:rsidRDefault="00902E0A" w:rsidP="00902E0A">
            <w:pPr>
              <w:jc w:val="center"/>
              <w:rPr>
                <w:b/>
                <w:lang w:val="ru-RU"/>
              </w:rPr>
            </w:pPr>
            <w:r w:rsidRPr="00902E0A">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02E0A" w:rsidRPr="00902E0A" w:rsidRDefault="00902E0A" w:rsidP="00902E0A">
            <w:pPr>
              <w:jc w:val="center"/>
              <w:rPr>
                <w:b/>
                <w:lang w:val="ru-RU"/>
              </w:rPr>
            </w:pPr>
            <w:r w:rsidRPr="00902E0A">
              <w:rPr>
                <w:b/>
                <w:lang w:val="ru-RU"/>
              </w:rPr>
              <w:t>За попередній період</w:t>
            </w:r>
          </w:p>
        </w:tc>
      </w:tr>
      <w:tr w:rsidR="00902E0A" w:rsidRPr="00902E0A" w:rsidTr="00B47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02E0A" w:rsidRPr="00902E0A" w:rsidRDefault="00902E0A" w:rsidP="00902E0A">
            <w:pPr>
              <w:rPr>
                <w:b/>
                <w:lang w:val="ru-RU"/>
              </w:rPr>
            </w:pPr>
            <w:r w:rsidRPr="00902E0A">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jc w:val="center"/>
              <w:rPr>
                <w:lang w:val="ru-RU"/>
              </w:rPr>
            </w:pPr>
            <w:r w:rsidRPr="00902E0A">
              <w:rPr>
                <w:lang w:val="en-US"/>
              </w:rPr>
              <w:t>84</w:t>
            </w:r>
          </w:p>
        </w:tc>
        <w:tc>
          <w:tcPr>
            <w:tcW w:w="2581" w:type="dxa"/>
            <w:tcBorders>
              <w:top w:val="single" w:sz="6" w:space="0" w:color="auto"/>
              <w:left w:val="single" w:sz="6" w:space="0" w:color="auto"/>
              <w:bottom w:val="single" w:sz="6" w:space="0" w:color="auto"/>
              <w:right w:val="single" w:sz="4" w:space="0" w:color="auto"/>
            </w:tcBorders>
            <w:vAlign w:val="center"/>
          </w:tcPr>
          <w:p w:rsidR="00902E0A" w:rsidRPr="00902E0A" w:rsidRDefault="00902E0A" w:rsidP="00902E0A">
            <w:pPr>
              <w:jc w:val="center"/>
              <w:rPr>
                <w:lang w:val="ru-RU"/>
              </w:rPr>
            </w:pPr>
            <w:r w:rsidRPr="00902E0A">
              <w:rPr>
                <w:lang w:val="en-US"/>
              </w:rPr>
              <w:t>397</w:t>
            </w:r>
          </w:p>
        </w:tc>
      </w:tr>
      <w:tr w:rsidR="00902E0A" w:rsidRPr="00902E0A" w:rsidTr="00B47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02E0A" w:rsidRPr="00902E0A" w:rsidRDefault="00902E0A" w:rsidP="00902E0A">
            <w:pPr>
              <w:rPr>
                <w:b/>
                <w:lang w:val="ru-RU"/>
              </w:rPr>
            </w:pPr>
            <w:r w:rsidRPr="00902E0A">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jc w:val="center"/>
              <w:rPr>
                <w:lang w:val="ru-RU"/>
              </w:rPr>
            </w:pPr>
            <w:r w:rsidRPr="00902E0A">
              <w:rPr>
                <w:lang w:val="en-US"/>
              </w:rPr>
              <w:t>74</w:t>
            </w:r>
          </w:p>
        </w:tc>
        <w:tc>
          <w:tcPr>
            <w:tcW w:w="2581" w:type="dxa"/>
            <w:tcBorders>
              <w:top w:val="single" w:sz="6" w:space="0" w:color="auto"/>
              <w:left w:val="single" w:sz="6" w:space="0" w:color="auto"/>
              <w:bottom w:val="single" w:sz="6" w:space="0" w:color="auto"/>
              <w:right w:val="single" w:sz="4" w:space="0" w:color="auto"/>
            </w:tcBorders>
            <w:vAlign w:val="center"/>
          </w:tcPr>
          <w:p w:rsidR="00902E0A" w:rsidRPr="00902E0A" w:rsidRDefault="00902E0A" w:rsidP="00902E0A">
            <w:pPr>
              <w:jc w:val="center"/>
              <w:rPr>
                <w:lang w:val="ru-RU"/>
              </w:rPr>
            </w:pPr>
            <w:r w:rsidRPr="00902E0A">
              <w:rPr>
                <w:lang w:val="en-US"/>
              </w:rPr>
              <w:t>74</w:t>
            </w:r>
          </w:p>
        </w:tc>
      </w:tr>
      <w:tr w:rsidR="00902E0A" w:rsidRPr="00902E0A" w:rsidTr="00B47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02E0A" w:rsidRPr="00902E0A" w:rsidRDefault="00902E0A" w:rsidP="00902E0A">
            <w:pPr>
              <w:rPr>
                <w:b/>
                <w:lang w:val="ru-RU"/>
              </w:rPr>
            </w:pPr>
            <w:r w:rsidRPr="00902E0A">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jc w:val="center"/>
              <w:rPr>
                <w:lang w:val="ru-RU"/>
              </w:rPr>
            </w:pPr>
            <w:r w:rsidRPr="00902E0A">
              <w:rPr>
                <w:lang w:val="en-US"/>
              </w:rPr>
              <w:t>74</w:t>
            </w:r>
          </w:p>
        </w:tc>
        <w:tc>
          <w:tcPr>
            <w:tcW w:w="2581" w:type="dxa"/>
            <w:tcBorders>
              <w:top w:val="single" w:sz="6" w:space="0" w:color="auto"/>
              <w:left w:val="single" w:sz="6" w:space="0" w:color="auto"/>
              <w:bottom w:val="single" w:sz="6" w:space="0" w:color="auto"/>
              <w:right w:val="single" w:sz="4" w:space="0" w:color="auto"/>
            </w:tcBorders>
            <w:vAlign w:val="center"/>
          </w:tcPr>
          <w:p w:rsidR="00902E0A" w:rsidRPr="00902E0A" w:rsidRDefault="00902E0A" w:rsidP="00902E0A">
            <w:pPr>
              <w:jc w:val="center"/>
              <w:rPr>
                <w:lang w:val="ru-RU"/>
              </w:rPr>
            </w:pPr>
            <w:r w:rsidRPr="00902E0A">
              <w:rPr>
                <w:lang w:val="en-US"/>
              </w:rPr>
              <w:t>74</w:t>
            </w:r>
          </w:p>
        </w:tc>
      </w:tr>
      <w:tr w:rsidR="00902E0A" w:rsidRPr="00902E0A" w:rsidTr="00B47977">
        <w:trPr>
          <w:trHeight w:val="340"/>
        </w:trPr>
        <w:tc>
          <w:tcPr>
            <w:tcW w:w="1188" w:type="dxa"/>
            <w:tcBorders>
              <w:top w:val="single" w:sz="6" w:space="0" w:color="auto"/>
              <w:left w:val="single" w:sz="4" w:space="0" w:color="auto"/>
              <w:bottom w:val="single" w:sz="6" w:space="0" w:color="auto"/>
              <w:right w:val="single" w:sz="6" w:space="0" w:color="auto"/>
            </w:tcBorders>
          </w:tcPr>
          <w:p w:rsidR="00902E0A" w:rsidRPr="00902E0A" w:rsidRDefault="00902E0A" w:rsidP="00902E0A">
            <w:pPr>
              <w:rPr>
                <w:b/>
                <w:lang w:val="ru-RU"/>
              </w:rPr>
            </w:pPr>
            <w:r w:rsidRPr="00902E0A">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02E0A" w:rsidRPr="00902E0A" w:rsidRDefault="00902E0A" w:rsidP="00902E0A">
            <w:pPr>
              <w:rPr>
                <w:lang w:val="en-US"/>
              </w:rPr>
            </w:pPr>
            <w:r w:rsidRPr="00902E0A">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02E0A" w:rsidRPr="00902E0A" w:rsidTr="00B47977">
        <w:trPr>
          <w:trHeight w:val="340"/>
        </w:trPr>
        <w:tc>
          <w:tcPr>
            <w:tcW w:w="1188" w:type="dxa"/>
            <w:tcBorders>
              <w:top w:val="single" w:sz="6" w:space="0" w:color="auto"/>
              <w:left w:val="single" w:sz="4" w:space="0" w:color="auto"/>
              <w:bottom w:val="single" w:sz="4" w:space="0" w:color="auto"/>
              <w:right w:val="single" w:sz="6" w:space="0" w:color="auto"/>
            </w:tcBorders>
          </w:tcPr>
          <w:p w:rsidR="00902E0A" w:rsidRPr="00902E0A" w:rsidRDefault="00902E0A" w:rsidP="00902E0A">
            <w:pPr>
              <w:rPr>
                <w:b/>
                <w:lang w:val="ru-RU"/>
              </w:rPr>
            </w:pPr>
            <w:r w:rsidRPr="00902E0A">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02E0A" w:rsidRPr="00902E0A" w:rsidRDefault="00902E0A" w:rsidP="00902E0A">
            <w:pPr>
              <w:rPr>
                <w:lang w:val="en-US"/>
              </w:rPr>
            </w:pPr>
            <w:r w:rsidRPr="00902E0A">
              <w:rPr>
                <w:lang w:val="en-US"/>
              </w:rPr>
              <w:t>Розрахункова вартість чистих активів(84.000 тис.грн. ) більше скоригованого статутного капіталу(74.000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902E0A" w:rsidRPr="00902E0A" w:rsidRDefault="00902E0A" w:rsidP="00902E0A">
      <w:pPr>
        <w:spacing w:after="0" w:line="240" w:lineRule="auto"/>
        <w:rPr>
          <w:rFonts w:ascii="Times New Roman" w:eastAsia="Times New Roman" w:hAnsi="Times New Roman" w:cs="Times New Roman"/>
          <w:sz w:val="24"/>
          <w:szCs w:val="24"/>
          <w:lang w:val="ru-RU"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300" w:line="240" w:lineRule="auto"/>
        <w:jc w:val="center"/>
        <w:outlineLvl w:val="2"/>
        <w:rPr>
          <w:rFonts w:ascii="Times New Roman" w:eastAsia="Times New Roman" w:hAnsi="Times New Roman" w:cs="Times New Roman"/>
          <w:b/>
          <w:bCs/>
          <w:color w:val="000000"/>
          <w:sz w:val="26"/>
          <w:szCs w:val="26"/>
          <w:lang w:eastAsia="uk-UA"/>
        </w:rPr>
      </w:pPr>
      <w:r w:rsidRPr="00902E0A">
        <w:rPr>
          <w:rFonts w:ascii="Times New Roman" w:eastAsia="Times New Roman" w:hAnsi="Times New Roman" w:cs="Times New Roman"/>
          <w:b/>
          <w:bCs/>
          <w:color w:val="000000"/>
          <w:sz w:val="26"/>
          <w:szCs w:val="26"/>
          <w:lang w:val="en-US" w:eastAsia="uk-UA"/>
        </w:rPr>
        <w:lastRenderedPageBreak/>
        <w:t>3</w:t>
      </w:r>
      <w:r w:rsidRPr="00902E0A">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902E0A" w:rsidRPr="00902E0A" w:rsidTr="00B47977">
        <w:tc>
          <w:tcPr>
            <w:tcW w:w="4492" w:type="dxa"/>
            <w:gridSpan w:val="2"/>
          </w:tcPr>
          <w:p w:rsidR="00902E0A" w:rsidRPr="00902E0A" w:rsidRDefault="00902E0A" w:rsidP="00902E0A">
            <w:pPr>
              <w:ind w:left="180" w:hanging="180"/>
              <w:jc w:val="center"/>
              <w:rPr>
                <w:b/>
                <w:bCs/>
              </w:rPr>
            </w:pPr>
            <w:r w:rsidRPr="00902E0A">
              <w:rPr>
                <w:b/>
                <w:bCs/>
              </w:rPr>
              <w:t>Види зобов’</w:t>
            </w:r>
            <w:r w:rsidRPr="00902E0A">
              <w:rPr>
                <w:b/>
                <w:bCs/>
                <w:lang w:val="en-US"/>
              </w:rPr>
              <w:t>язань</w:t>
            </w:r>
          </w:p>
        </w:tc>
        <w:tc>
          <w:tcPr>
            <w:tcW w:w="1189" w:type="dxa"/>
          </w:tcPr>
          <w:p w:rsidR="00902E0A" w:rsidRPr="00902E0A" w:rsidRDefault="00902E0A" w:rsidP="00902E0A">
            <w:pPr>
              <w:jc w:val="center"/>
              <w:rPr>
                <w:b/>
                <w:bCs/>
              </w:rPr>
            </w:pPr>
            <w:r w:rsidRPr="00902E0A">
              <w:rPr>
                <w:b/>
                <w:bCs/>
              </w:rPr>
              <w:t>Дата виникнення</w:t>
            </w:r>
          </w:p>
        </w:tc>
        <w:tc>
          <w:tcPr>
            <w:tcW w:w="1385" w:type="dxa"/>
          </w:tcPr>
          <w:p w:rsidR="00902E0A" w:rsidRPr="00902E0A" w:rsidRDefault="00902E0A" w:rsidP="00902E0A">
            <w:pPr>
              <w:jc w:val="center"/>
              <w:rPr>
                <w:b/>
                <w:bCs/>
              </w:rPr>
            </w:pPr>
            <w:r w:rsidRPr="00902E0A">
              <w:rPr>
                <w:b/>
                <w:bCs/>
              </w:rPr>
              <w:t>Непогашена частина боргу (тис.грн.)</w:t>
            </w:r>
          </w:p>
        </w:tc>
        <w:tc>
          <w:tcPr>
            <w:tcW w:w="1651" w:type="dxa"/>
          </w:tcPr>
          <w:p w:rsidR="00902E0A" w:rsidRPr="00902E0A" w:rsidRDefault="00902E0A" w:rsidP="00902E0A">
            <w:pPr>
              <w:jc w:val="center"/>
              <w:rPr>
                <w:b/>
                <w:bCs/>
              </w:rPr>
            </w:pPr>
            <w:r w:rsidRPr="00902E0A">
              <w:rPr>
                <w:b/>
                <w:bCs/>
              </w:rPr>
              <w:t>Відсоток за користування коштами (відсоток річних)</w:t>
            </w:r>
          </w:p>
        </w:tc>
        <w:tc>
          <w:tcPr>
            <w:tcW w:w="1231" w:type="dxa"/>
          </w:tcPr>
          <w:p w:rsidR="00902E0A" w:rsidRPr="00902E0A" w:rsidRDefault="00902E0A" w:rsidP="00902E0A">
            <w:pPr>
              <w:jc w:val="center"/>
              <w:rPr>
                <w:b/>
                <w:bCs/>
              </w:rPr>
            </w:pPr>
            <w:r w:rsidRPr="00902E0A">
              <w:rPr>
                <w:b/>
                <w:bCs/>
              </w:rPr>
              <w:t>Дата погашення</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Кредити банку, у тому числі :</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Зобов'язання за цінними паперами</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у тому числі за облігаціями (за кожним випуском) :</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за іпотечними цінними паперами (за кожним власним випуском):</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за сертифікатами ФОН (за кожним власним випуском):</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За векселями (всього)</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за іншими цінними паперами (у тому числі за похідними цінними паперами) (за кожним видом):</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За фінансовими інвестиціями в корпоративні права (за кожним видом):</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Податкові зобов'язання</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Фінансова допомога на зворотній основі</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0.00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Інші зобов'язання та забезпечення</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559.00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4492" w:type="dxa"/>
            <w:gridSpan w:val="2"/>
          </w:tcPr>
          <w:p w:rsidR="00902E0A" w:rsidRPr="00902E0A" w:rsidRDefault="00902E0A" w:rsidP="00902E0A">
            <w:pPr>
              <w:ind w:left="180" w:hanging="180"/>
              <w:rPr>
                <w:bCs/>
              </w:rPr>
            </w:pPr>
            <w:r w:rsidRPr="00902E0A">
              <w:rPr>
                <w:bCs/>
              </w:rPr>
              <w:t>Усього зобов'язань та забезпечень</w:t>
            </w:r>
          </w:p>
        </w:tc>
        <w:tc>
          <w:tcPr>
            <w:tcW w:w="1189" w:type="dxa"/>
          </w:tcPr>
          <w:p w:rsidR="00902E0A" w:rsidRPr="00902E0A" w:rsidRDefault="00902E0A" w:rsidP="00902E0A">
            <w:pPr>
              <w:jc w:val="right"/>
              <w:rPr>
                <w:bCs/>
              </w:rPr>
            </w:pPr>
            <w:r w:rsidRPr="00902E0A">
              <w:rPr>
                <w:bCs/>
              </w:rPr>
              <w:t>Х</w:t>
            </w:r>
          </w:p>
        </w:tc>
        <w:tc>
          <w:tcPr>
            <w:tcW w:w="1385" w:type="dxa"/>
          </w:tcPr>
          <w:p w:rsidR="00902E0A" w:rsidRPr="00902E0A" w:rsidRDefault="00902E0A" w:rsidP="00902E0A">
            <w:pPr>
              <w:jc w:val="right"/>
              <w:rPr>
                <w:bCs/>
              </w:rPr>
            </w:pPr>
            <w:r w:rsidRPr="00902E0A">
              <w:rPr>
                <w:bCs/>
              </w:rPr>
              <w:t>559.00</w:t>
            </w:r>
          </w:p>
        </w:tc>
        <w:tc>
          <w:tcPr>
            <w:tcW w:w="1651" w:type="dxa"/>
          </w:tcPr>
          <w:p w:rsidR="00902E0A" w:rsidRPr="00902E0A" w:rsidRDefault="00902E0A" w:rsidP="00902E0A">
            <w:pPr>
              <w:jc w:val="right"/>
              <w:rPr>
                <w:bCs/>
              </w:rPr>
            </w:pPr>
            <w:r w:rsidRPr="00902E0A">
              <w:rPr>
                <w:bCs/>
              </w:rPr>
              <w:t>Х</w:t>
            </w:r>
          </w:p>
        </w:tc>
        <w:tc>
          <w:tcPr>
            <w:tcW w:w="1231" w:type="dxa"/>
          </w:tcPr>
          <w:p w:rsidR="00902E0A" w:rsidRPr="00902E0A" w:rsidRDefault="00902E0A" w:rsidP="00902E0A">
            <w:pPr>
              <w:jc w:val="right"/>
              <w:rPr>
                <w:bCs/>
              </w:rPr>
            </w:pPr>
            <w:r w:rsidRPr="00902E0A">
              <w:rPr>
                <w:bCs/>
              </w:rPr>
              <w:t>Х</w:t>
            </w:r>
          </w:p>
        </w:tc>
      </w:tr>
      <w:tr w:rsidR="00902E0A" w:rsidRPr="00902E0A" w:rsidTr="00B47977">
        <w:tc>
          <w:tcPr>
            <w:tcW w:w="737" w:type="dxa"/>
          </w:tcPr>
          <w:p w:rsidR="00902E0A" w:rsidRPr="00902E0A" w:rsidRDefault="00902E0A" w:rsidP="00902E0A">
            <w:pPr>
              <w:rPr>
                <w:b/>
                <w:szCs w:val="24"/>
                <w:lang w:val="en-US"/>
              </w:rPr>
            </w:pPr>
            <w:r w:rsidRPr="00902E0A">
              <w:rPr>
                <w:b/>
                <w:szCs w:val="24"/>
                <w:lang w:val="en-US"/>
              </w:rPr>
              <w:t>Опис</w:t>
            </w:r>
          </w:p>
        </w:tc>
        <w:tc>
          <w:tcPr>
            <w:tcW w:w="9213" w:type="dxa"/>
            <w:gridSpan w:val="5"/>
          </w:tcPr>
          <w:p w:rsidR="00902E0A" w:rsidRPr="00902E0A" w:rsidRDefault="00902E0A" w:rsidP="00902E0A">
            <w:pPr>
              <w:rPr>
                <w:szCs w:val="24"/>
                <w:lang w:val="en-US"/>
              </w:rPr>
            </w:pPr>
            <w:r w:rsidRPr="00902E0A">
              <w:rPr>
                <w:szCs w:val="24"/>
                <w:lang w:val="en-US"/>
              </w:rPr>
              <w:t>Загальна сума поточних зобов'язань становить 559 тис.грн., в т.ч. кредиторська заборгованiсть за товари, роботи, послуги 559 тис.грн.</w:t>
            </w:r>
          </w:p>
        </w:tc>
      </w:tr>
    </w:tbl>
    <w:p w:rsidR="00902E0A" w:rsidRPr="00902E0A" w:rsidRDefault="00902E0A" w:rsidP="00902E0A">
      <w:pPr>
        <w:spacing w:after="0" w:line="240" w:lineRule="auto"/>
        <w:rPr>
          <w:rFonts w:ascii="Times New Roman" w:eastAsia="Times New Roman" w:hAnsi="Times New Roman" w:cs="Times New Roman"/>
          <w:sz w:val="24"/>
          <w:szCs w:val="24"/>
          <w:lang w:val="en-US" w:eastAsia="uk-UA"/>
        </w:rPr>
      </w:pPr>
    </w:p>
    <w:p w:rsidR="00902E0A" w:rsidRDefault="00902E0A">
      <w:pPr>
        <w:sectPr w:rsidR="00902E0A" w:rsidSect="00902E0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02E0A" w:rsidRPr="00902E0A" w:rsidTr="00B47977">
        <w:tc>
          <w:tcPr>
            <w:tcW w:w="9720" w:type="dxa"/>
            <w:tcMar>
              <w:top w:w="60" w:type="dxa"/>
              <w:left w:w="60" w:type="dxa"/>
              <w:bottom w:w="60" w:type="dxa"/>
              <w:right w:w="60" w:type="dxa"/>
            </w:tcMar>
            <w:vAlign w:val="center"/>
          </w:tcPr>
          <w:p w:rsidR="00902E0A" w:rsidRPr="00902E0A" w:rsidRDefault="00902E0A" w:rsidP="00902E0A">
            <w:pPr>
              <w:spacing w:after="0" w:line="240" w:lineRule="auto"/>
              <w:ind w:left="-210"/>
              <w:jc w:val="center"/>
              <w:rPr>
                <w:rFonts w:ascii="Times New Roman" w:eastAsia="Times New Roman" w:hAnsi="Times New Roman" w:cs="Times New Roman"/>
                <w:b/>
                <w:bCs/>
                <w:sz w:val="28"/>
                <w:szCs w:val="28"/>
                <w:lang w:eastAsia="uk-UA"/>
              </w:rPr>
            </w:pPr>
            <w:r w:rsidRPr="00902E0A">
              <w:rPr>
                <w:rFonts w:ascii="Times New Roman" w:eastAsia="Times New Roman" w:hAnsi="Times New Roman" w:cs="Times New Roman"/>
                <w:b/>
                <w:color w:val="000000"/>
                <w:sz w:val="28"/>
                <w:szCs w:val="28"/>
                <w:lang w:val="en-US" w:eastAsia="uk-UA"/>
              </w:rPr>
              <w:lastRenderedPageBreak/>
              <w:t>6</w:t>
            </w:r>
            <w:r w:rsidRPr="00902E0A">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902E0A" w:rsidRPr="00902E0A" w:rsidRDefault="00902E0A" w:rsidP="00902E0A">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Повне найменування юридичної особи або прізвище, ім'я та по батькові фізичної особи</w:t>
            </w:r>
          </w:p>
        </w:tc>
        <w:tc>
          <w:tcPr>
            <w:tcW w:w="6803" w:type="dxa"/>
            <w:shd w:val="clear" w:color="auto" w:fill="auto"/>
          </w:tcPr>
          <w:p w:rsidR="00902E0A" w:rsidRPr="00902E0A" w:rsidRDefault="00902E0A" w:rsidP="00902E0A">
            <w:pPr>
              <w:rPr>
                <w:szCs w:val="24"/>
              </w:rPr>
            </w:pPr>
            <w:r w:rsidRPr="00902E0A">
              <w:rPr>
                <w:szCs w:val="24"/>
              </w:rPr>
              <w:t>Товариство з обмеженою відповідальністю  "Регран"</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Організаційно-правова форма</w:t>
            </w:r>
          </w:p>
        </w:tc>
        <w:tc>
          <w:tcPr>
            <w:tcW w:w="6803" w:type="dxa"/>
            <w:shd w:val="clear" w:color="auto" w:fill="auto"/>
          </w:tcPr>
          <w:p w:rsidR="00902E0A" w:rsidRPr="00902E0A" w:rsidRDefault="00902E0A" w:rsidP="00902E0A">
            <w:pPr>
              <w:rPr>
                <w:szCs w:val="24"/>
              </w:rPr>
            </w:pPr>
            <w:r w:rsidRPr="00902E0A">
              <w:rPr>
                <w:szCs w:val="24"/>
              </w:rPr>
              <w:t>Товариство з обмеженою вiдповiдальнiстю</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Ідентифікаційний код юридичної особи</w:t>
            </w:r>
          </w:p>
        </w:tc>
        <w:tc>
          <w:tcPr>
            <w:tcW w:w="6803" w:type="dxa"/>
            <w:shd w:val="clear" w:color="auto" w:fill="auto"/>
          </w:tcPr>
          <w:p w:rsidR="00902E0A" w:rsidRPr="00902E0A" w:rsidRDefault="00902E0A" w:rsidP="00902E0A">
            <w:pPr>
              <w:rPr>
                <w:szCs w:val="24"/>
              </w:rPr>
            </w:pPr>
            <w:r w:rsidRPr="00902E0A">
              <w:rPr>
                <w:szCs w:val="24"/>
              </w:rPr>
              <w:t>23876083</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Місцезнаходження</w:t>
            </w:r>
          </w:p>
        </w:tc>
        <w:tc>
          <w:tcPr>
            <w:tcW w:w="6803" w:type="dxa"/>
            <w:shd w:val="clear" w:color="auto" w:fill="auto"/>
          </w:tcPr>
          <w:p w:rsidR="00902E0A" w:rsidRPr="00902E0A" w:rsidRDefault="00902E0A" w:rsidP="00902E0A">
            <w:pPr>
              <w:rPr>
                <w:szCs w:val="24"/>
              </w:rPr>
            </w:pPr>
            <w:r w:rsidRPr="00902E0A">
              <w:rPr>
                <w:szCs w:val="24"/>
              </w:rPr>
              <w:t>65078 Одеська область д/н м. Одеса Космонавтів,36</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Номер ліцензії або іншого документа на цей вид діяльності</w:t>
            </w:r>
          </w:p>
        </w:tc>
        <w:tc>
          <w:tcPr>
            <w:tcW w:w="6803" w:type="dxa"/>
            <w:shd w:val="clear" w:color="auto" w:fill="auto"/>
          </w:tcPr>
          <w:p w:rsidR="00902E0A" w:rsidRPr="00902E0A" w:rsidRDefault="00902E0A" w:rsidP="00902E0A">
            <w:pPr>
              <w:rPr>
                <w:szCs w:val="24"/>
              </w:rPr>
            </w:pPr>
            <w:r w:rsidRPr="00902E0A">
              <w:rPr>
                <w:szCs w:val="24"/>
              </w:rPr>
              <w:t>серія АЕ №286597</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Назва державного органу, що видав ліцензію або інший документ</w:t>
            </w:r>
          </w:p>
        </w:tc>
        <w:tc>
          <w:tcPr>
            <w:tcW w:w="6803" w:type="dxa"/>
            <w:shd w:val="clear" w:color="auto" w:fill="auto"/>
          </w:tcPr>
          <w:p w:rsidR="00902E0A" w:rsidRPr="00902E0A" w:rsidRDefault="00902E0A" w:rsidP="00902E0A">
            <w:pPr>
              <w:rPr>
                <w:szCs w:val="24"/>
              </w:rPr>
            </w:pPr>
            <w:r w:rsidRPr="00902E0A">
              <w:rPr>
                <w:szCs w:val="24"/>
              </w:rPr>
              <w:t>Національна комісія з цінних паперів та фондового ринку</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Дата видачі ліцензії або іншого документа</w:t>
            </w:r>
          </w:p>
        </w:tc>
        <w:tc>
          <w:tcPr>
            <w:tcW w:w="6803" w:type="dxa"/>
            <w:shd w:val="clear" w:color="auto" w:fill="auto"/>
          </w:tcPr>
          <w:p w:rsidR="00902E0A" w:rsidRPr="00902E0A" w:rsidRDefault="00902E0A" w:rsidP="00902E0A">
            <w:pPr>
              <w:rPr>
                <w:szCs w:val="24"/>
              </w:rPr>
            </w:pPr>
            <w:r w:rsidRPr="00902E0A">
              <w:rPr>
                <w:szCs w:val="24"/>
              </w:rPr>
              <w:t>10.10.2013</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Міжміський код та телефон</w:t>
            </w:r>
          </w:p>
        </w:tc>
        <w:tc>
          <w:tcPr>
            <w:tcW w:w="6803" w:type="dxa"/>
            <w:shd w:val="clear" w:color="auto" w:fill="auto"/>
          </w:tcPr>
          <w:p w:rsidR="00902E0A" w:rsidRPr="00902E0A" w:rsidRDefault="00902E0A" w:rsidP="00902E0A">
            <w:pPr>
              <w:rPr>
                <w:szCs w:val="24"/>
              </w:rPr>
            </w:pPr>
            <w:r w:rsidRPr="00902E0A">
              <w:rPr>
                <w:szCs w:val="24"/>
              </w:rPr>
              <w:t>(0482)343306</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Факс</w:t>
            </w:r>
          </w:p>
        </w:tc>
        <w:tc>
          <w:tcPr>
            <w:tcW w:w="6803" w:type="dxa"/>
            <w:shd w:val="clear" w:color="auto" w:fill="auto"/>
          </w:tcPr>
          <w:p w:rsidR="00902E0A" w:rsidRPr="00902E0A" w:rsidRDefault="00902E0A" w:rsidP="00902E0A">
            <w:pPr>
              <w:rPr>
                <w:szCs w:val="24"/>
              </w:rPr>
            </w:pPr>
            <w:r w:rsidRPr="00902E0A">
              <w:rPr>
                <w:szCs w:val="24"/>
              </w:rPr>
              <w:t>(0482) 343196</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Вид діяльності</w:t>
            </w:r>
          </w:p>
        </w:tc>
        <w:tc>
          <w:tcPr>
            <w:tcW w:w="6803" w:type="dxa"/>
            <w:shd w:val="clear" w:color="auto" w:fill="auto"/>
          </w:tcPr>
          <w:p w:rsidR="00902E0A" w:rsidRPr="00902E0A" w:rsidRDefault="00902E0A" w:rsidP="00902E0A">
            <w:pPr>
              <w:rPr>
                <w:szCs w:val="24"/>
              </w:rPr>
            </w:pPr>
            <w:r w:rsidRPr="00902E0A">
              <w:rPr>
                <w:szCs w:val="24"/>
              </w:rPr>
              <w:t>Професійна діяльність на фондовому ринку - депозитарна діяльність депозитарної установи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Опис</w:t>
            </w:r>
          </w:p>
        </w:tc>
        <w:tc>
          <w:tcPr>
            <w:tcW w:w="6803" w:type="dxa"/>
            <w:shd w:val="clear" w:color="auto" w:fill="auto"/>
          </w:tcPr>
          <w:p w:rsidR="00902E0A" w:rsidRPr="00902E0A" w:rsidRDefault="00902E0A" w:rsidP="00902E0A">
            <w:pPr>
              <w:rPr>
                <w:szCs w:val="24"/>
              </w:rPr>
            </w:pPr>
            <w:r w:rsidRPr="00902E0A">
              <w:rPr>
                <w:szCs w:val="24"/>
              </w:rPr>
              <w:t>Види послуг, що надає особа:</w:t>
            </w:r>
          </w:p>
          <w:p w:rsidR="00902E0A" w:rsidRPr="00902E0A" w:rsidRDefault="00902E0A" w:rsidP="00902E0A">
            <w:pPr>
              <w:rPr>
                <w:szCs w:val="24"/>
              </w:rPr>
            </w:pPr>
            <w:r w:rsidRPr="00902E0A">
              <w:rPr>
                <w:szCs w:val="24"/>
              </w:rPr>
              <w:t xml:space="preserve">- облік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w:t>
            </w:r>
          </w:p>
          <w:p w:rsidR="00902E0A" w:rsidRPr="00902E0A" w:rsidRDefault="00902E0A" w:rsidP="00902E0A">
            <w:pPr>
              <w:rPr>
                <w:szCs w:val="24"/>
              </w:rPr>
            </w:pPr>
            <w:r w:rsidRPr="00902E0A">
              <w:rPr>
                <w:szCs w:val="24"/>
              </w:rPr>
              <w:t>- відкриття та ведення рахунків у цінних паперах;</w:t>
            </w:r>
          </w:p>
          <w:p w:rsidR="00902E0A" w:rsidRPr="00902E0A" w:rsidRDefault="00902E0A" w:rsidP="00902E0A">
            <w:pPr>
              <w:rPr>
                <w:szCs w:val="24"/>
              </w:rPr>
            </w:pPr>
            <w:r w:rsidRPr="00902E0A">
              <w:rPr>
                <w:szCs w:val="24"/>
              </w:rPr>
              <w:t>- проведення операцій на рахунках у цінних паперах;</w:t>
            </w:r>
          </w:p>
          <w:p w:rsidR="00902E0A" w:rsidRPr="00902E0A" w:rsidRDefault="00902E0A" w:rsidP="00902E0A">
            <w:pPr>
              <w:rPr>
                <w:szCs w:val="24"/>
              </w:rPr>
            </w:pPr>
            <w:r w:rsidRPr="00902E0A">
              <w:rPr>
                <w:szCs w:val="24"/>
              </w:rPr>
              <w:t>- зарахування цінних паперів до системи депозитарного обліку при емісії, їх обліку та зберігання;</w:t>
            </w:r>
          </w:p>
          <w:p w:rsidR="00902E0A" w:rsidRPr="00902E0A" w:rsidRDefault="00902E0A" w:rsidP="00902E0A">
            <w:pPr>
              <w:rPr>
                <w:szCs w:val="24"/>
              </w:rPr>
            </w:pPr>
            <w:r w:rsidRPr="00902E0A">
              <w:rPr>
                <w:szCs w:val="24"/>
              </w:rPr>
              <w:t>- списання цінних паперів у зв'язку з їх погашенням та/або анулюванням;</w:t>
            </w:r>
          </w:p>
          <w:p w:rsidR="00902E0A" w:rsidRPr="00902E0A" w:rsidRDefault="00902E0A" w:rsidP="00902E0A">
            <w:pPr>
              <w:rPr>
                <w:szCs w:val="24"/>
              </w:rPr>
            </w:pPr>
            <w:r w:rsidRPr="00902E0A">
              <w:rPr>
                <w:szCs w:val="24"/>
              </w:rPr>
              <w:t>- внесення змін до системи депозитарного обліку стосовно цінних паперів конкретного власника, стосовно всього випуску цінних паперів, стосовно здійснення розрахунків за правочинами щодо цінних паперів тощо;</w:t>
            </w:r>
          </w:p>
          <w:p w:rsidR="00902E0A" w:rsidRPr="00902E0A" w:rsidRDefault="00902E0A" w:rsidP="00902E0A">
            <w:pPr>
              <w:rPr>
                <w:szCs w:val="24"/>
              </w:rPr>
            </w:pPr>
            <w:r w:rsidRPr="00902E0A">
              <w:rPr>
                <w:szCs w:val="24"/>
              </w:rPr>
              <w:t>- взаємодія депозитарної установи з Центральним депозитарієм щодо складання реєстру емітента;</w:t>
            </w:r>
          </w:p>
          <w:p w:rsidR="00902E0A" w:rsidRPr="00902E0A" w:rsidRDefault="00902E0A" w:rsidP="00902E0A">
            <w:pPr>
              <w:rPr>
                <w:szCs w:val="24"/>
              </w:rPr>
            </w:pPr>
            <w:r w:rsidRPr="00902E0A">
              <w:rPr>
                <w:szCs w:val="24"/>
              </w:rPr>
              <w:t>- надання реєстру емітенту.</w:t>
            </w:r>
          </w:p>
          <w:p w:rsidR="00902E0A" w:rsidRPr="00902E0A" w:rsidRDefault="00902E0A" w:rsidP="00902E0A">
            <w:pPr>
              <w:rPr>
                <w:szCs w:val="24"/>
              </w:rPr>
            </w:pPr>
            <w:r w:rsidRPr="00902E0A">
              <w:rPr>
                <w:szCs w:val="24"/>
              </w:rPr>
              <w:t>У звітному періоді не відбувалась змiна особи, яка веде облiк прав власностi на цiннi папери емiтента у депозитарнiй системi України.</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3"/>
        <w:gridCol w:w="6755"/>
      </w:tblGrid>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Повне найменування юридичної особи або прізвище, ім'я та по батькові фізичної особи</w:t>
            </w:r>
          </w:p>
        </w:tc>
        <w:tc>
          <w:tcPr>
            <w:tcW w:w="6803" w:type="dxa"/>
            <w:shd w:val="clear" w:color="auto" w:fill="auto"/>
          </w:tcPr>
          <w:p w:rsidR="00902E0A" w:rsidRPr="00902E0A" w:rsidRDefault="00902E0A" w:rsidP="00902E0A">
            <w:pPr>
              <w:rPr>
                <w:szCs w:val="24"/>
              </w:rPr>
            </w:pPr>
            <w:r w:rsidRPr="00902E0A">
              <w:rPr>
                <w:szCs w:val="24"/>
              </w:rPr>
              <w:t>Публічне акціонерне товариство  "Національний депозитарій України"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Організаційно-правова форма</w:t>
            </w:r>
          </w:p>
        </w:tc>
        <w:tc>
          <w:tcPr>
            <w:tcW w:w="6803" w:type="dxa"/>
            <w:shd w:val="clear" w:color="auto" w:fill="auto"/>
          </w:tcPr>
          <w:p w:rsidR="00902E0A" w:rsidRPr="00902E0A" w:rsidRDefault="00902E0A" w:rsidP="00902E0A">
            <w:pPr>
              <w:rPr>
                <w:szCs w:val="24"/>
              </w:rPr>
            </w:pPr>
            <w:r w:rsidRPr="00902E0A">
              <w:rPr>
                <w:szCs w:val="24"/>
              </w:rPr>
              <w:t>Акцiонерне товариство</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Ідентифікаційний код юридичної особи</w:t>
            </w:r>
          </w:p>
        </w:tc>
        <w:tc>
          <w:tcPr>
            <w:tcW w:w="6803" w:type="dxa"/>
            <w:shd w:val="clear" w:color="auto" w:fill="auto"/>
          </w:tcPr>
          <w:p w:rsidR="00902E0A" w:rsidRPr="00902E0A" w:rsidRDefault="00902E0A" w:rsidP="00902E0A">
            <w:pPr>
              <w:rPr>
                <w:szCs w:val="24"/>
              </w:rPr>
            </w:pPr>
            <w:r w:rsidRPr="00902E0A">
              <w:rPr>
                <w:szCs w:val="24"/>
              </w:rPr>
              <w:t>30370711</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Місцезнаходження</w:t>
            </w:r>
          </w:p>
        </w:tc>
        <w:tc>
          <w:tcPr>
            <w:tcW w:w="6803" w:type="dxa"/>
            <w:shd w:val="clear" w:color="auto" w:fill="auto"/>
          </w:tcPr>
          <w:p w:rsidR="00902E0A" w:rsidRPr="00902E0A" w:rsidRDefault="00902E0A" w:rsidP="00902E0A">
            <w:pPr>
              <w:rPr>
                <w:szCs w:val="24"/>
              </w:rPr>
            </w:pPr>
            <w:r w:rsidRPr="00902E0A">
              <w:rPr>
                <w:szCs w:val="24"/>
              </w:rPr>
              <w:t>04107 Київська область д/н м. Київ Тропініна 7-Г</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Номер ліцензії або іншого документа на цей вид діяльності</w:t>
            </w:r>
          </w:p>
        </w:tc>
        <w:tc>
          <w:tcPr>
            <w:tcW w:w="6803" w:type="dxa"/>
            <w:shd w:val="clear" w:color="auto" w:fill="auto"/>
          </w:tcPr>
          <w:p w:rsidR="00902E0A" w:rsidRPr="00902E0A" w:rsidRDefault="00902E0A" w:rsidP="00902E0A">
            <w:pPr>
              <w:rPr>
                <w:szCs w:val="24"/>
              </w:rPr>
            </w:pPr>
            <w:r w:rsidRPr="00902E0A">
              <w:rPr>
                <w:szCs w:val="24"/>
              </w:rPr>
              <w:t>д/н</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Назва державного органу, що видав ліцензію або інший документ</w:t>
            </w:r>
          </w:p>
        </w:tc>
        <w:tc>
          <w:tcPr>
            <w:tcW w:w="6803" w:type="dxa"/>
            <w:shd w:val="clear" w:color="auto" w:fill="auto"/>
          </w:tcPr>
          <w:p w:rsidR="00902E0A" w:rsidRPr="00902E0A" w:rsidRDefault="00902E0A" w:rsidP="00902E0A">
            <w:pPr>
              <w:rPr>
                <w:szCs w:val="24"/>
              </w:rPr>
            </w:pPr>
            <w:r w:rsidRPr="00902E0A">
              <w:rPr>
                <w:szCs w:val="24"/>
              </w:rPr>
              <w:t>д/н</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Дата видачі ліцензії або іншого документа</w:t>
            </w:r>
          </w:p>
        </w:tc>
        <w:tc>
          <w:tcPr>
            <w:tcW w:w="6803" w:type="dxa"/>
            <w:shd w:val="clear" w:color="auto" w:fill="auto"/>
          </w:tcPr>
          <w:p w:rsidR="00902E0A" w:rsidRPr="00902E0A" w:rsidRDefault="00902E0A" w:rsidP="00902E0A">
            <w:pPr>
              <w:rPr>
                <w:szCs w:val="24"/>
              </w:rPr>
            </w:pP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Міжміський код та телефон</w:t>
            </w:r>
          </w:p>
        </w:tc>
        <w:tc>
          <w:tcPr>
            <w:tcW w:w="6803" w:type="dxa"/>
            <w:shd w:val="clear" w:color="auto" w:fill="auto"/>
          </w:tcPr>
          <w:p w:rsidR="00902E0A" w:rsidRPr="00902E0A" w:rsidRDefault="00902E0A" w:rsidP="00902E0A">
            <w:pPr>
              <w:rPr>
                <w:szCs w:val="24"/>
              </w:rPr>
            </w:pPr>
            <w:r w:rsidRPr="00902E0A">
              <w:rPr>
                <w:szCs w:val="24"/>
              </w:rPr>
              <w:t>(044) 591-04-00, 591-04-40</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Факс</w:t>
            </w:r>
          </w:p>
        </w:tc>
        <w:tc>
          <w:tcPr>
            <w:tcW w:w="6803" w:type="dxa"/>
            <w:shd w:val="clear" w:color="auto" w:fill="auto"/>
          </w:tcPr>
          <w:p w:rsidR="00902E0A" w:rsidRPr="00902E0A" w:rsidRDefault="00902E0A" w:rsidP="00902E0A">
            <w:pPr>
              <w:rPr>
                <w:szCs w:val="24"/>
              </w:rPr>
            </w:pPr>
            <w:r w:rsidRPr="00902E0A">
              <w:rPr>
                <w:szCs w:val="24"/>
              </w:rPr>
              <w:t>(044) 591-04-37; (044) 591-04-24</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Вид діяльності</w:t>
            </w:r>
          </w:p>
        </w:tc>
        <w:tc>
          <w:tcPr>
            <w:tcW w:w="6803" w:type="dxa"/>
            <w:shd w:val="clear" w:color="auto" w:fill="auto"/>
          </w:tcPr>
          <w:p w:rsidR="00902E0A" w:rsidRPr="00902E0A" w:rsidRDefault="00902E0A" w:rsidP="00902E0A">
            <w:pPr>
              <w:rPr>
                <w:szCs w:val="24"/>
              </w:rPr>
            </w:pPr>
            <w:r w:rsidRPr="00902E0A">
              <w:rPr>
                <w:szCs w:val="24"/>
              </w:rPr>
              <w:t>Депозитарна діяльність Центрального депозитарію цінних паперів</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Опис</w:t>
            </w:r>
          </w:p>
        </w:tc>
        <w:tc>
          <w:tcPr>
            <w:tcW w:w="6803" w:type="dxa"/>
            <w:shd w:val="clear" w:color="auto" w:fill="auto"/>
          </w:tcPr>
          <w:p w:rsidR="00902E0A" w:rsidRPr="00902E0A" w:rsidRDefault="00902E0A" w:rsidP="00902E0A">
            <w:pPr>
              <w:rPr>
                <w:szCs w:val="24"/>
              </w:rPr>
            </w:pPr>
            <w:r w:rsidRPr="00902E0A">
              <w:rPr>
                <w:szCs w:val="24"/>
              </w:rPr>
              <w:t>Послуги, які надає особа:</w:t>
            </w:r>
          </w:p>
          <w:p w:rsidR="00902E0A" w:rsidRPr="00902E0A" w:rsidRDefault="00902E0A" w:rsidP="00902E0A">
            <w:pPr>
              <w:rPr>
                <w:szCs w:val="24"/>
              </w:rPr>
            </w:pPr>
            <w:r w:rsidRPr="00902E0A">
              <w:rPr>
                <w:szCs w:val="24"/>
              </w:rPr>
              <w:t>послуги, пов’язані із провадженням депозитарної діяльності Центрального депозитарію:</w:t>
            </w:r>
          </w:p>
          <w:p w:rsidR="00902E0A" w:rsidRPr="00902E0A" w:rsidRDefault="00902E0A" w:rsidP="00902E0A">
            <w:pPr>
              <w:rPr>
                <w:szCs w:val="24"/>
              </w:rPr>
            </w:pPr>
            <w:r w:rsidRPr="00902E0A">
              <w:rPr>
                <w:szCs w:val="24"/>
              </w:rPr>
              <w:t xml:space="preserve">- зберігання та облік цінних паперів; </w:t>
            </w:r>
          </w:p>
          <w:p w:rsidR="00902E0A" w:rsidRPr="00902E0A" w:rsidRDefault="00902E0A" w:rsidP="00902E0A">
            <w:pPr>
              <w:rPr>
                <w:szCs w:val="24"/>
              </w:rPr>
            </w:pPr>
            <w:r w:rsidRPr="00902E0A">
              <w:rPr>
                <w:szCs w:val="24"/>
              </w:rPr>
              <w:t>- обслуговування корпоративних операцій емітента на рахунках у цінних паперах;</w:t>
            </w:r>
          </w:p>
          <w:p w:rsidR="00902E0A" w:rsidRPr="00902E0A" w:rsidRDefault="00902E0A" w:rsidP="00902E0A">
            <w:pPr>
              <w:rPr>
                <w:szCs w:val="24"/>
              </w:rPr>
            </w:pPr>
            <w:r w:rsidRPr="00902E0A">
              <w:rPr>
                <w:szCs w:val="24"/>
              </w:rPr>
              <w:t>- здійснення нумерації (кодифікації)цінних паперів відповідно до міжнародних норм;</w:t>
            </w:r>
          </w:p>
          <w:p w:rsidR="00902E0A" w:rsidRPr="00902E0A" w:rsidRDefault="00902E0A" w:rsidP="00902E0A">
            <w:pPr>
              <w:rPr>
                <w:szCs w:val="24"/>
              </w:rPr>
            </w:pPr>
            <w:r w:rsidRPr="00902E0A">
              <w:rPr>
                <w:szCs w:val="24"/>
              </w:rPr>
              <w:t>- проведення депозитарних операцій у системі депозитарного обліку за розпорядженнями емітентів;</w:t>
            </w:r>
          </w:p>
          <w:p w:rsidR="00902E0A" w:rsidRPr="00902E0A" w:rsidRDefault="00902E0A" w:rsidP="00902E0A">
            <w:pPr>
              <w:rPr>
                <w:szCs w:val="24"/>
              </w:rPr>
            </w:pPr>
            <w:r w:rsidRPr="00902E0A">
              <w:rPr>
                <w:szCs w:val="24"/>
              </w:rPr>
              <w:lastRenderedPageBreak/>
              <w:t>- послуги відповідно до Договору про обслуговування випусків цінних паперів;</w:t>
            </w:r>
          </w:p>
          <w:p w:rsidR="00902E0A" w:rsidRPr="00902E0A" w:rsidRDefault="00902E0A" w:rsidP="00902E0A">
            <w:pPr>
              <w:rPr>
                <w:szCs w:val="24"/>
              </w:rPr>
            </w:pPr>
            <w:r w:rsidRPr="00902E0A">
              <w:rPr>
                <w:szCs w:val="24"/>
              </w:rPr>
              <w:t>- інші послуги, надання яких передбачено Законом України "Про депозитарну систему України" № 5178-VI від 06.07.2012 р.</w:t>
            </w:r>
          </w:p>
          <w:p w:rsidR="00902E0A" w:rsidRPr="00902E0A" w:rsidRDefault="00902E0A" w:rsidP="00902E0A">
            <w:pPr>
              <w:rPr>
                <w:szCs w:val="24"/>
              </w:rPr>
            </w:pPr>
            <w:r w:rsidRPr="00902E0A">
              <w:rPr>
                <w:szCs w:val="24"/>
              </w:rPr>
              <w:t>Публічне акціонерне товариство "Національний депозитарій", який набуває статусу  Центрального депозитарію цінних паперів, здійснює свою діяльність на підставі законодавства про депозитарну систему України, в тому числі, але не обмежуючись, Цивільним кодексом України, Законом України "Про депозитарну  систему  України", Законом  України "Про  цінні  папери  та фондовий ринок", Законом України "Про запобігання та протидію легалізації(відмиванню)доходів, одержаних злочинним шляхом, або фінансуванню тероризму", іншими законами України та нормативно-правовими актами Національної комісії з цінних паперів та фондового ринку, а також Правилами Центрального депозитарію цінних паперів, затверджених рішенням Наглядової ради ПАТ "Національний депозитарій України" (протокол №4 від 09.09.2013 р., Регламентом провадження  депозитарної  діяльності  Центральним депозитарієм  цінних паперів, затвердженого рішенням Правління Публічного акціонерного товариства "Національний депозитарій України" від 13.11.13 № 1/12 та  Положенням  про  інформаційно-телекомунікаційну систему обробки інформації Центрального депозитарію цінних паперів.</w:t>
            </w:r>
          </w:p>
          <w:p w:rsidR="00902E0A" w:rsidRPr="00902E0A" w:rsidRDefault="00902E0A" w:rsidP="00902E0A">
            <w:pPr>
              <w:rPr>
                <w:szCs w:val="24"/>
              </w:rPr>
            </w:pPr>
            <w:r w:rsidRPr="00902E0A">
              <w:rPr>
                <w:szCs w:val="24"/>
              </w:rPr>
              <w:t>У звітному періоді не відбувалась змiна особи, яка веде облiк прав власностi на цiннi папери емiтента у депозитарнiй системi України.</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Повне найменування юридичної особи або прізвище, ім'я та по батькові фізичної особи</w:t>
            </w:r>
          </w:p>
        </w:tc>
        <w:tc>
          <w:tcPr>
            <w:tcW w:w="6803" w:type="dxa"/>
            <w:shd w:val="clear" w:color="auto" w:fill="auto"/>
          </w:tcPr>
          <w:p w:rsidR="00902E0A" w:rsidRPr="00902E0A" w:rsidRDefault="00902E0A" w:rsidP="00902E0A">
            <w:pPr>
              <w:rPr>
                <w:szCs w:val="24"/>
              </w:rPr>
            </w:pPr>
            <w:r w:rsidRPr="00902E0A">
              <w:rPr>
                <w:szCs w:val="24"/>
              </w:rPr>
              <w:t>Товариство з обмеженою відповідальністю "Трансаудит"</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Організаційно-правова форма</w:t>
            </w:r>
          </w:p>
        </w:tc>
        <w:tc>
          <w:tcPr>
            <w:tcW w:w="6803" w:type="dxa"/>
            <w:shd w:val="clear" w:color="auto" w:fill="auto"/>
          </w:tcPr>
          <w:p w:rsidR="00902E0A" w:rsidRPr="00902E0A" w:rsidRDefault="00902E0A" w:rsidP="00902E0A">
            <w:pPr>
              <w:rPr>
                <w:szCs w:val="24"/>
              </w:rPr>
            </w:pPr>
            <w:r w:rsidRPr="00902E0A">
              <w:rPr>
                <w:szCs w:val="24"/>
              </w:rPr>
              <w:t>Товариство з обмеженою вiдповiдальнiстю</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Ідентифікаційний код юридичної особи</w:t>
            </w:r>
          </w:p>
        </w:tc>
        <w:tc>
          <w:tcPr>
            <w:tcW w:w="6803" w:type="dxa"/>
            <w:shd w:val="clear" w:color="auto" w:fill="auto"/>
          </w:tcPr>
          <w:p w:rsidR="00902E0A" w:rsidRPr="00902E0A" w:rsidRDefault="00902E0A" w:rsidP="00902E0A">
            <w:pPr>
              <w:rPr>
                <w:szCs w:val="24"/>
              </w:rPr>
            </w:pPr>
            <w:r w:rsidRPr="00902E0A">
              <w:rPr>
                <w:szCs w:val="24"/>
              </w:rPr>
              <w:t>23865010</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Місцезнаходження</w:t>
            </w:r>
          </w:p>
        </w:tc>
        <w:tc>
          <w:tcPr>
            <w:tcW w:w="6803" w:type="dxa"/>
            <w:shd w:val="clear" w:color="auto" w:fill="auto"/>
          </w:tcPr>
          <w:p w:rsidR="00902E0A" w:rsidRPr="00902E0A" w:rsidRDefault="00902E0A" w:rsidP="00902E0A">
            <w:pPr>
              <w:rPr>
                <w:szCs w:val="24"/>
              </w:rPr>
            </w:pPr>
            <w:r w:rsidRPr="00902E0A">
              <w:rPr>
                <w:szCs w:val="24"/>
              </w:rPr>
              <w:t>65044 Одеська область д/н м. Одеса пр-т Шевченка, 2</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Номер ліцензії або іншого документа на цей вид діяльності</w:t>
            </w:r>
          </w:p>
        </w:tc>
        <w:tc>
          <w:tcPr>
            <w:tcW w:w="6803" w:type="dxa"/>
            <w:shd w:val="clear" w:color="auto" w:fill="auto"/>
          </w:tcPr>
          <w:p w:rsidR="00902E0A" w:rsidRPr="00902E0A" w:rsidRDefault="00902E0A" w:rsidP="00902E0A">
            <w:pPr>
              <w:rPr>
                <w:szCs w:val="24"/>
              </w:rPr>
            </w:pPr>
            <w:r w:rsidRPr="00902E0A">
              <w:rPr>
                <w:szCs w:val="24"/>
              </w:rPr>
              <w:t>1463</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Назва державного органу, що видав ліцензію або інший документ</w:t>
            </w:r>
          </w:p>
        </w:tc>
        <w:tc>
          <w:tcPr>
            <w:tcW w:w="6803" w:type="dxa"/>
            <w:shd w:val="clear" w:color="auto" w:fill="auto"/>
          </w:tcPr>
          <w:p w:rsidR="00902E0A" w:rsidRPr="00902E0A" w:rsidRDefault="00902E0A" w:rsidP="00902E0A">
            <w:pPr>
              <w:rPr>
                <w:szCs w:val="24"/>
              </w:rPr>
            </w:pPr>
            <w:r w:rsidRPr="00902E0A">
              <w:rPr>
                <w:szCs w:val="24"/>
              </w:rPr>
              <w:t>Аудиторська палата України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Дата видачі ліцензії або іншого документа</w:t>
            </w:r>
          </w:p>
        </w:tc>
        <w:tc>
          <w:tcPr>
            <w:tcW w:w="6803" w:type="dxa"/>
            <w:shd w:val="clear" w:color="auto" w:fill="auto"/>
          </w:tcPr>
          <w:p w:rsidR="00902E0A" w:rsidRPr="00902E0A" w:rsidRDefault="00902E0A" w:rsidP="00902E0A">
            <w:pPr>
              <w:rPr>
                <w:szCs w:val="24"/>
              </w:rPr>
            </w:pPr>
            <w:r w:rsidRPr="00902E0A">
              <w:rPr>
                <w:szCs w:val="24"/>
              </w:rPr>
              <w:t>26.01.2001</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Міжміський код та телефон</w:t>
            </w:r>
          </w:p>
        </w:tc>
        <w:tc>
          <w:tcPr>
            <w:tcW w:w="6803" w:type="dxa"/>
            <w:shd w:val="clear" w:color="auto" w:fill="auto"/>
          </w:tcPr>
          <w:p w:rsidR="00902E0A" w:rsidRPr="00902E0A" w:rsidRDefault="00902E0A" w:rsidP="00902E0A">
            <w:pPr>
              <w:rPr>
                <w:szCs w:val="24"/>
              </w:rPr>
            </w:pPr>
            <w:r w:rsidRPr="00902E0A">
              <w:rPr>
                <w:szCs w:val="24"/>
              </w:rPr>
              <w:t>0661370872</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Факс</w:t>
            </w:r>
          </w:p>
        </w:tc>
        <w:tc>
          <w:tcPr>
            <w:tcW w:w="6803" w:type="dxa"/>
            <w:shd w:val="clear" w:color="auto" w:fill="auto"/>
          </w:tcPr>
          <w:p w:rsidR="00902E0A" w:rsidRPr="00902E0A" w:rsidRDefault="00902E0A" w:rsidP="00902E0A">
            <w:pPr>
              <w:rPr>
                <w:szCs w:val="24"/>
              </w:rPr>
            </w:pPr>
            <w:r w:rsidRPr="00902E0A">
              <w:rPr>
                <w:szCs w:val="24"/>
              </w:rPr>
              <w:t>(048) 7373764</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Вид діяльності</w:t>
            </w:r>
          </w:p>
        </w:tc>
        <w:tc>
          <w:tcPr>
            <w:tcW w:w="6803" w:type="dxa"/>
            <w:shd w:val="clear" w:color="auto" w:fill="auto"/>
          </w:tcPr>
          <w:p w:rsidR="00902E0A" w:rsidRPr="00902E0A" w:rsidRDefault="00902E0A" w:rsidP="00902E0A">
            <w:pPr>
              <w:rPr>
                <w:szCs w:val="24"/>
              </w:rPr>
            </w:pPr>
            <w:r w:rsidRPr="00902E0A">
              <w:rPr>
                <w:szCs w:val="24"/>
              </w:rPr>
              <w:t>Аудиторські послуги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Опис</w:t>
            </w:r>
          </w:p>
        </w:tc>
        <w:tc>
          <w:tcPr>
            <w:tcW w:w="6803" w:type="dxa"/>
            <w:shd w:val="clear" w:color="auto" w:fill="auto"/>
          </w:tcPr>
          <w:p w:rsidR="00902E0A" w:rsidRPr="00902E0A" w:rsidRDefault="00902E0A" w:rsidP="00902E0A">
            <w:pPr>
              <w:rPr>
                <w:szCs w:val="24"/>
              </w:rPr>
            </w:pPr>
            <w:r w:rsidRPr="00902E0A">
              <w:rPr>
                <w:szCs w:val="24"/>
              </w:rPr>
              <w:t xml:space="preserve">Аудиторська фірма надала послуги щодо складання звіту про виконання узгоджених процедур стосовно розкриття нефінансової інформації в складі звіту керівництва про корпоративне управління приватного акціонерного  товариства </w:t>
            </w:r>
          </w:p>
          <w:p w:rsidR="00902E0A" w:rsidRPr="00902E0A" w:rsidRDefault="00902E0A" w:rsidP="00902E0A">
            <w:pPr>
              <w:rPr>
                <w:szCs w:val="24"/>
              </w:rPr>
            </w:pPr>
            <w:r w:rsidRPr="00902E0A">
              <w:rPr>
                <w:szCs w:val="24"/>
              </w:rPr>
              <w:t>"Причорноморське підприємство "Кольормет" за 2019 рік</w:t>
            </w:r>
          </w:p>
          <w:p w:rsidR="00902E0A" w:rsidRPr="00902E0A" w:rsidRDefault="00902E0A" w:rsidP="00902E0A">
            <w:pPr>
              <w:rPr>
                <w:szCs w:val="24"/>
              </w:rPr>
            </w:pP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Повне найменування юридичної особи або прізвище, ім'я та по батькові фізичної особи</w:t>
            </w:r>
          </w:p>
        </w:tc>
        <w:tc>
          <w:tcPr>
            <w:tcW w:w="6803" w:type="dxa"/>
            <w:shd w:val="clear" w:color="auto" w:fill="auto"/>
          </w:tcPr>
          <w:p w:rsidR="00902E0A" w:rsidRPr="00902E0A" w:rsidRDefault="00902E0A" w:rsidP="00902E0A">
            <w:pPr>
              <w:rPr>
                <w:szCs w:val="24"/>
              </w:rPr>
            </w:pPr>
            <w:r w:rsidRPr="00902E0A">
              <w:rPr>
                <w:szCs w:val="24"/>
              </w:rPr>
              <w:t>ДУ "Агентство з розвитку інфраструктури фондового ринку України"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Організаційно-правова форма</w:t>
            </w:r>
          </w:p>
        </w:tc>
        <w:tc>
          <w:tcPr>
            <w:tcW w:w="6803" w:type="dxa"/>
            <w:shd w:val="clear" w:color="auto" w:fill="auto"/>
          </w:tcPr>
          <w:p w:rsidR="00902E0A" w:rsidRPr="00902E0A" w:rsidRDefault="00902E0A" w:rsidP="00902E0A">
            <w:pPr>
              <w:rPr>
                <w:szCs w:val="24"/>
              </w:rPr>
            </w:pPr>
            <w:r w:rsidRPr="00902E0A">
              <w:rPr>
                <w:szCs w:val="24"/>
              </w:rPr>
              <w:t>Державна органiзацiя (установа, заклад)</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Ідентифікаційний код юридичної особи</w:t>
            </w:r>
          </w:p>
        </w:tc>
        <w:tc>
          <w:tcPr>
            <w:tcW w:w="6803" w:type="dxa"/>
            <w:shd w:val="clear" w:color="auto" w:fill="auto"/>
          </w:tcPr>
          <w:p w:rsidR="00902E0A" w:rsidRPr="00902E0A" w:rsidRDefault="00902E0A" w:rsidP="00902E0A">
            <w:pPr>
              <w:rPr>
                <w:szCs w:val="24"/>
              </w:rPr>
            </w:pPr>
            <w:r w:rsidRPr="00902E0A">
              <w:rPr>
                <w:szCs w:val="24"/>
              </w:rPr>
              <w:t>21676262</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Місцезнаходження</w:t>
            </w:r>
          </w:p>
        </w:tc>
        <w:tc>
          <w:tcPr>
            <w:tcW w:w="6803" w:type="dxa"/>
            <w:shd w:val="clear" w:color="auto" w:fill="auto"/>
          </w:tcPr>
          <w:p w:rsidR="00902E0A" w:rsidRPr="00902E0A" w:rsidRDefault="00902E0A" w:rsidP="00902E0A">
            <w:pPr>
              <w:rPr>
                <w:szCs w:val="24"/>
              </w:rPr>
            </w:pPr>
            <w:r w:rsidRPr="00902E0A">
              <w:rPr>
                <w:szCs w:val="24"/>
              </w:rPr>
              <w:t>03150 УКРАЇНА  м.Київ вул.Антоновича, 51, оф. 1206</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Номер ліцензії або іншого документа на цей вид діяльності</w:t>
            </w:r>
          </w:p>
        </w:tc>
        <w:tc>
          <w:tcPr>
            <w:tcW w:w="6803" w:type="dxa"/>
            <w:shd w:val="clear" w:color="auto" w:fill="auto"/>
          </w:tcPr>
          <w:p w:rsidR="00902E0A" w:rsidRPr="00902E0A" w:rsidRDefault="00902E0A" w:rsidP="00902E0A">
            <w:pPr>
              <w:rPr>
                <w:szCs w:val="24"/>
              </w:rPr>
            </w:pPr>
            <w:r w:rsidRPr="00902E0A">
              <w:rPr>
                <w:szCs w:val="24"/>
              </w:rPr>
              <w:t>DR/00002/ARM</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Назва державного органу, що видав ліцензію або інший документ</w:t>
            </w:r>
          </w:p>
        </w:tc>
        <w:tc>
          <w:tcPr>
            <w:tcW w:w="6803" w:type="dxa"/>
            <w:shd w:val="clear" w:color="auto" w:fill="auto"/>
          </w:tcPr>
          <w:p w:rsidR="00902E0A" w:rsidRPr="00902E0A" w:rsidRDefault="00902E0A" w:rsidP="00902E0A">
            <w:pPr>
              <w:rPr>
                <w:szCs w:val="24"/>
              </w:rPr>
            </w:pPr>
            <w:r w:rsidRPr="00902E0A">
              <w:rPr>
                <w:szCs w:val="24"/>
              </w:rPr>
              <w:t>НКЦПФР</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Дата видачі ліцензії або іншого документа</w:t>
            </w:r>
          </w:p>
        </w:tc>
        <w:tc>
          <w:tcPr>
            <w:tcW w:w="6803" w:type="dxa"/>
            <w:shd w:val="clear" w:color="auto" w:fill="auto"/>
          </w:tcPr>
          <w:p w:rsidR="00902E0A" w:rsidRPr="00902E0A" w:rsidRDefault="00902E0A" w:rsidP="00902E0A">
            <w:pPr>
              <w:rPr>
                <w:szCs w:val="24"/>
              </w:rPr>
            </w:pPr>
            <w:r w:rsidRPr="00902E0A">
              <w:rPr>
                <w:szCs w:val="24"/>
              </w:rPr>
              <w:t>18.02.2019</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Міжміський код та телефон</w:t>
            </w:r>
          </w:p>
        </w:tc>
        <w:tc>
          <w:tcPr>
            <w:tcW w:w="6803" w:type="dxa"/>
            <w:shd w:val="clear" w:color="auto" w:fill="auto"/>
          </w:tcPr>
          <w:p w:rsidR="00902E0A" w:rsidRPr="00902E0A" w:rsidRDefault="00902E0A" w:rsidP="00902E0A">
            <w:pPr>
              <w:rPr>
                <w:szCs w:val="24"/>
              </w:rPr>
            </w:pPr>
            <w:r w:rsidRPr="00902E0A">
              <w:rPr>
                <w:szCs w:val="24"/>
              </w:rPr>
              <w:t>(044) 287-56-70</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Факс</w:t>
            </w:r>
          </w:p>
        </w:tc>
        <w:tc>
          <w:tcPr>
            <w:tcW w:w="6803" w:type="dxa"/>
            <w:shd w:val="clear" w:color="auto" w:fill="auto"/>
          </w:tcPr>
          <w:p w:rsidR="00902E0A" w:rsidRPr="00902E0A" w:rsidRDefault="00902E0A" w:rsidP="00902E0A">
            <w:pPr>
              <w:rPr>
                <w:szCs w:val="24"/>
              </w:rPr>
            </w:pPr>
            <w:r w:rsidRPr="00902E0A">
              <w:rPr>
                <w:szCs w:val="24"/>
              </w:rPr>
              <w:t>(044) 287-56-73</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Вид діяльності</w:t>
            </w:r>
          </w:p>
        </w:tc>
        <w:tc>
          <w:tcPr>
            <w:tcW w:w="6803" w:type="dxa"/>
            <w:shd w:val="clear" w:color="auto" w:fill="auto"/>
          </w:tcPr>
          <w:p w:rsidR="00902E0A" w:rsidRPr="00902E0A" w:rsidRDefault="00902E0A" w:rsidP="00902E0A">
            <w:pPr>
              <w:rPr>
                <w:szCs w:val="24"/>
              </w:rPr>
            </w:pPr>
            <w:r w:rsidRPr="00902E0A">
              <w:rPr>
                <w:szCs w:val="24"/>
              </w:rPr>
              <w:t>Діяльність з подання звітності та/або адміністративних даних до НКЦПФР</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Опис</w:t>
            </w:r>
          </w:p>
        </w:tc>
        <w:tc>
          <w:tcPr>
            <w:tcW w:w="6803" w:type="dxa"/>
            <w:shd w:val="clear" w:color="auto" w:fill="auto"/>
          </w:tcPr>
          <w:p w:rsidR="00902E0A" w:rsidRPr="00902E0A" w:rsidRDefault="00902E0A" w:rsidP="00902E0A">
            <w:pPr>
              <w:rPr>
                <w:szCs w:val="24"/>
              </w:rPr>
            </w:pPr>
            <w:r w:rsidRPr="00902E0A">
              <w:rPr>
                <w:szCs w:val="24"/>
              </w:rPr>
              <w:t>Подання звітності до НКЦПФР</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Повне найменування юридичної особи або прізвище, ім'я та по батькові фізичної особи</w:t>
            </w:r>
          </w:p>
        </w:tc>
        <w:tc>
          <w:tcPr>
            <w:tcW w:w="6803" w:type="dxa"/>
            <w:shd w:val="clear" w:color="auto" w:fill="auto"/>
          </w:tcPr>
          <w:p w:rsidR="00902E0A" w:rsidRPr="00902E0A" w:rsidRDefault="00902E0A" w:rsidP="00902E0A">
            <w:pPr>
              <w:rPr>
                <w:szCs w:val="24"/>
              </w:rPr>
            </w:pPr>
            <w:r w:rsidRPr="00902E0A">
              <w:rPr>
                <w:szCs w:val="24"/>
              </w:rPr>
              <w:t>ДУ "Агентство з розвитку інфраструктури фондового ринку України"</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Організаційно-правова форма</w:t>
            </w:r>
          </w:p>
        </w:tc>
        <w:tc>
          <w:tcPr>
            <w:tcW w:w="6803" w:type="dxa"/>
            <w:shd w:val="clear" w:color="auto" w:fill="auto"/>
          </w:tcPr>
          <w:p w:rsidR="00902E0A" w:rsidRPr="00902E0A" w:rsidRDefault="00902E0A" w:rsidP="00902E0A">
            <w:pPr>
              <w:rPr>
                <w:szCs w:val="24"/>
              </w:rPr>
            </w:pPr>
            <w:r w:rsidRPr="00902E0A">
              <w:rPr>
                <w:szCs w:val="24"/>
              </w:rPr>
              <w:t>Державна органiзацiя (установа, заклад)</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Ідентифікаційний код юридичної особи</w:t>
            </w:r>
          </w:p>
        </w:tc>
        <w:tc>
          <w:tcPr>
            <w:tcW w:w="6803" w:type="dxa"/>
            <w:shd w:val="clear" w:color="auto" w:fill="auto"/>
          </w:tcPr>
          <w:p w:rsidR="00902E0A" w:rsidRPr="00902E0A" w:rsidRDefault="00902E0A" w:rsidP="00902E0A">
            <w:pPr>
              <w:rPr>
                <w:szCs w:val="24"/>
              </w:rPr>
            </w:pPr>
            <w:r w:rsidRPr="00902E0A">
              <w:rPr>
                <w:szCs w:val="24"/>
              </w:rPr>
              <w:t>21676262</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Місцезнаходження</w:t>
            </w:r>
          </w:p>
        </w:tc>
        <w:tc>
          <w:tcPr>
            <w:tcW w:w="6803" w:type="dxa"/>
            <w:shd w:val="clear" w:color="auto" w:fill="auto"/>
          </w:tcPr>
          <w:p w:rsidR="00902E0A" w:rsidRPr="00902E0A" w:rsidRDefault="00902E0A" w:rsidP="00902E0A">
            <w:pPr>
              <w:rPr>
                <w:szCs w:val="24"/>
              </w:rPr>
            </w:pPr>
            <w:r w:rsidRPr="00902E0A">
              <w:rPr>
                <w:szCs w:val="24"/>
              </w:rPr>
              <w:t>03150 УКРАЇНА  м.Київ вул.Антоновича, 51, оф. 1206</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Номер ліцензії або іншого документа на цей вид діяльності</w:t>
            </w:r>
          </w:p>
        </w:tc>
        <w:tc>
          <w:tcPr>
            <w:tcW w:w="6803" w:type="dxa"/>
            <w:shd w:val="clear" w:color="auto" w:fill="auto"/>
          </w:tcPr>
          <w:p w:rsidR="00902E0A" w:rsidRPr="00902E0A" w:rsidRDefault="00902E0A" w:rsidP="00902E0A">
            <w:pPr>
              <w:rPr>
                <w:szCs w:val="24"/>
              </w:rPr>
            </w:pPr>
            <w:r w:rsidRPr="00902E0A">
              <w:rPr>
                <w:szCs w:val="24"/>
              </w:rPr>
              <w:t>DR/00001/APA</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Назва державного органу, що видав ліцензію або інший документ</w:t>
            </w:r>
          </w:p>
        </w:tc>
        <w:tc>
          <w:tcPr>
            <w:tcW w:w="6803" w:type="dxa"/>
            <w:shd w:val="clear" w:color="auto" w:fill="auto"/>
          </w:tcPr>
          <w:p w:rsidR="00902E0A" w:rsidRPr="00902E0A" w:rsidRDefault="00902E0A" w:rsidP="00902E0A">
            <w:pPr>
              <w:rPr>
                <w:szCs w:val="24"/>
              </w:rPr>
            </w:pPr>
            <w:r w:rsidRPr="00902E0A">
              <w:rPr>
                <w:szCs w:val="24"/>
              </w:rPr>
              <w:t>НКЦПФР</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Дата видачі ліцензії або іншого документа</w:t>
            </w:r>
          </w:p>
        </w:tc>
        <w:tc>
          <w:tcPr>
            <w:tcW w:w="6803" w:type="dxa"/>
            <w:shd w:val="clear" w:color="auto" w:fill="auto"/>
          </w:tcPr>
          <w:p w:rsidR="00902E0A" w:rsidRPr="00902E0A" w:rsidRDefault="00902E0A" w:rsidP="00902E0A">
            <w:pPr>
              <w:rPr>
                <w:szCs w:val="24"/>
              </w:rPr>
            </w:pPr>
            <w:r w:rsidRPr="00902E0A">
              <w:rPr>
                <w:szCs w:val="24"/>
              </w:rPr>
              <w:t>18.02.2019</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Міжміський код та телефон</w:t>
            </w:r>
          </w:p>
        </w:tc>
        <w:tc>
          <w:tcPr>
            <w:tcW w:w="6803" w:type="dxa"/>
            <w:shd w:val="clear" w:color="auto" w:fill="auto"/>
          </w:tcPr>
          <w:p w:rsidR="00902E0A" w:rsidRPr="00902E0A" w:rsidRDefault="00902E0A" w:rsidP="00902E0A">
            <w:pPr>
              <w:rPr>
                <w:szCs w:val="24"/>
              </w:rPr>
            </w:pPr>
            <w:r w:rsidRPr="00902E0A">
              <w:rPr>
                <w:szCs w:val="24"/>
              </w:rPr>
              <w:t>(044) 287-56-70</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Факс</w:t>
            </w:r>
          </w:p>
        </w:tc>
        <w:tc>
          <w:tcPr>
            <w:tcW w:w="6803" w:type="dxa"/>
            <w:shd w:val="clear" w:color="auto" w:fill="auto"/>
          </w:tcPr>
          <w:p w:rsidR="00902E0A" w:rsidRPr="00902E0A" w:rsidRDefault="00902E0A" w:rsidP="00902E0A">
            <w:pPr>
              <w:rPr>
                <w:szCs w:val="24"/>
              </w:rPr>
            </w:pPr>
            <w:r w:rsidRPr="00902E0A">
              <w:rPr>
                <w:szCs w:val="24"/>
              </w:rPr>
              <w:t>(044) 287-56-73</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Вид діяльності</w:t>
            </w:r>
          </w:p>
        </w:tc>
        <w:tc>
          <w:tcPr>
            <w:tcW w:w="6803" w:type="dxa"/>
            <w:shd w:val="clear" w:color="auto" w:fill="auto"/>
          </w:tcPr>
          <w:p w:rsidR="00902E0A" w:rsidRPr="00902E0A" w:rsidRDefault="00902E0A" w:rsidP="00902E0A">
            <w:pPr>
              <w:rPr>
                <w:szCs w:val="24"/>
              </w:rPr>
            </w:pPr>
            <w:r w:rsidRPr="00902E0A">
              <w:rPr>
                <w:szCs w:val="24"/>
              </w:rPr>
              <w:t>Діяльність з оприлюднення регульованої інформації від імені учасників фондового ринку</w:t>
            </w:r>
          </w:p>
        </w:tc>
      </w:tr>
      <w:tr w:rsidR="00902E0A" w:rsidRPr="00902E0A" w:rsidTr="00B47977">
        <w:tc>
          <w:tcPr>
            <w:tcW w:w="3401" w:type="dxa"/>
            <w:shd w:val="clear" w:color="auto" w:fill="auto"/>
          </w:tcPr>
          <w:p w:rsidR="00902E0A" w:rsidRPr="00902E0A" w:rsidRDefault="00902E0A" w:rsidP="00902E0A">
            <w:pPr>
              <w:rPr>
                <w:b/>
                <w:szCs w:val="24"/>
              </w:rPr>
            </w:pPr>
            <w:r w:rsidRPr="00902E0A">
              <w:rPr>
                <w:b/>
                <w:szCs w:val="24"/>
              </w:rPr>
              <w:t>Опис</w:t>
            </w:r>
          </w:p>
        </w:tc>
        <w:tc>
          <w:tcPr>
            <w:tcW w:w="6803" w:type="dxa"/>
            <w:shd w:val="clear" w:color="auto" w:fill="auto"/>
          </w:tcPr>
          <w:p w:rsidR="00902E0A" w:rsidRPr="00902E0A" w:rsidRDefault="00902E0A" w:rsidP="00902E0A">
            <w:pPr>
              <w:rPr>
                <w:szCs w:val="24"/>
              </w:rPr>
            </w:pPr>
            <w:r w:rsidRPr="00902E0A">
              <w:rPr>
                <w:szCs w:val="24"/>
              </w:rPr>
              <w:t>Оприлюднення регульованої інформації</w:t>
            </w:r>
          </w:p>
        </w:tc>
      </w:tr>
    </w:tbl>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Pr="00902E0A" w:rsidRDefault="00902E0A" w:rsidP="00902E0A">
      <w:pPr>
        <w:spacing w:after="0" w:line="240" w:lineRule="auto"/>
        <w:rPr>
          <w:rFonts w:ascii="Times New Roman" w:eastAsia="Times New Roman" w:hAnsi="Times New Roman" w:cs="Times New Roman"/>
          <w:sz w:val="20"/>
          <w:szCs w:val="24"/>
          <w:lang w:eastAsia="uk-UA"/>
        </w:rPr>
      </w:pP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Коди</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02E0A" w:rsidRPr="00902E0A" w:rsidRDefault="00902E0A" w:rsidP="00902E0A">
            <w:pPr>
              <w:widowControl w:val="0"/>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eastAsia="ru-RU"/>
              </w:rPr>
              <w:t xml:space="preserve">Підприємство  </w:t>
            </w:r>
            <w:r w:rsidRPr="00902E0A">
              <w:rPr>
                <w:rFonts w:ascii="Times New Roman" w:eastAsia="Times New Roman" w:hAnsi="Times New Roman" w:cs="Times New Roman"/>
                <w:sz w:val="18"/>
                <w:szCs w:val="18"/>
                <w:lang w:val="en-US" w:eastAsia="ru-RU"/>
              </w:rPr>
              <w:t xml:space="preserve"> </w:t>
            </w:r>
            <w:r w:rsidRPr="00902E0A">
              <w:rPr>
                <w:rFonts w:ascii="Times New Roman" w:eastAsia="Times New Roman" w:hAnsi="Times New Roman" w:cs="Times New Roman"/>
                <w:sz w:val="18"/>
                <w:szCs w:val="18"/>
                <w:u w:val="single"/>
                <w:lang w:val="en-US" w:eastAsia="ru-RU"/>
              </w:rPr>
              <w:t>Приватне акціонерне товариство "Причорноморське підприємство "Кольормет"</w:t>
            </w:r>
          </w:p>
        </w:tc>
        <w:tc>
          <w:tcPr>
            <w:tcW w:w="1956" w:type="dxa"/>
            <w:gridSpan w:val="3"/>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00196865</w:t>
            </w:r>
          </w:p>
        </w:tc>
      </w:tr>
      <w:tr w:rsidR="00902E0A" w:rsidRPr="00902E0A" w:rsidTr="00B47977">
        <w:trPr>
          <w:trHeight w:val="199"/>
        </w:trPr>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eastAsia="ru-RU"/>
              </w:rPr>
              <w:t xml:space="preserve">Територія </w:t>
            </w:r>
            <w:r w:rsidRPr="00902E0A">
              <w:rPr>
                <w:rFonts w:ascii="Times New Roman" w:eastAsia="Times New Roman" w:hAnsi="Times New Roman" w:cs="Times New Roman"/>
                <w:sz w:val="18"/>
                <w:szCs w:val="18"/>
                <w:lang w:val="en-US" w:eastAsia="ru-RU"/>
              </w:rPr>
              <w:t xml:space="preserve"> </w:t>
            </w:r>
            <w:r w:rsidRPr="00902E0A">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51101</w:t>
            </w:r>
          </w:p>
        </w:tc>
      </w:tr>
      <w:tr w:rsidR="00902E0A" w:rsidRPr="00902E0A" w:rsidTr="00B47977">
        <w:trPr>
          <w:trHeight w:val="199"/>
        </w:trPr>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Організаційно-правова форма господарювання</w:t>
            </w:r>
            <w:r w:rsidRPr="00902E0A">
              <w:rPr>
                <w:rFonts w:ascii="Times New Roman" w:eastAsia="Times New Roman" w:hAnsi="Times New Roman" w:cs="Times New Roman"/>
                <w:sz w:val="18"/>
                <w:szCs w:val="18"/>
                <w:lang w:val="ru-RU" w:eastAsia="ru-RU"/>
              </w:rPr>
              <w:t xml:space="preserve">  </w:t>
            </w:r>
            <w:r w:rsidRPr="00902E0A">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902E0A" w:rsidRPr="00902E0A" w:rsidRDefault="00902E0A" w:rsidP="00902E0A">
            <w:pPr>
              <w:widowControl w:val="0"/>
              <w:spacing w:after="0" w:line="240" w:lineRule="auto"/>
              <w:rPr>
                <w:rFonts w:ascii="Times New Roman" w:eastAsia="Times New Roman" w:hAnsi="Times New Roman" w:cs="Times New Roman"/>
                <w:sz w:val="18"/>
                <w:szCs w:val="18"/>
                <w:lang w:eastAsia="ru-RU"/>
              </w:rPr>
            </w:pPr>
            <w:r w:rsidRPr="00902E0A">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230</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ru-RU" w:eastAsia="ru-RU"/>
              </w:rPr>
              <w:t xml:space="preserve">Вид економічної діяльності </w:t>
            </w:r>
            <w:r w:rsidRPr="00902E0A">
              <w:rPr>
                <w:rFonts w:ascii="Times New Roman" w:eastAsia="Times New Roman" w:hAnsi="Times New Roman" w:cs="Times New Roman"/>
                <w:sz w:val="18"/>
                <w:szCs w:val="18"/>
                <w:lang w:val="en-US" w:eastAsia="ru-RU"/>
              </w:rPr>
              <w:t xml:space="preserve"> </w:t>
            </w:r>
            <w:r w:rsidRPr="00902E0A">
              <w:rPr>
                <w:rFonts w:ascii="Times New Roman" w:eastAsia="Times New Roman" w:hAnsi="Times New Roman" w:cs="Times New Roman"/>
                <w:sz w:val="18"/>
                <w:szCs w:val="18"/>
                <w:u w:val="single"/>
                <w:lang w:val="en-US" w:eastAsia="ru-RU"/>
              </w:rPr>
              <w:t>ВІДНОВЛЕННЯ ВІДСОРТОВАНИХ ВІДХОДІВ</w:t>
            </w:r>
          </w:p>
        </w:tc>
        <w:tc>
          <w:tcPr>
            <w:tcW w:w="1956" w:type="dxa"/>
            <w:gridSpan w:val="3"/>
            <w:tcBorders>
              <w:top w:val="nil"/>
              <w:left w:val="nil"/>
              <w:bottom w:val="nil"/>
              <w:right w:val="single" w:sz="4" w:space="0" w:color="auto"/>
            </w:tcBorders>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38.32</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val="ru-RU" w:eastAsia="ru-RU"/>
              </w:rPr>
              <w:t>Середн</w:t>
            </w:r>
            <w:r w:rsidRPr="00902E0A">
              <w:rPr>
                <w:rFonts w:ascii="Times New Roman" w:eastAsia="Times New Roman" w:hAnsi="Times New Roman" w:cs="Times New Roman"/>
                <w:sz w:val="18"/>
                <w:szCs w:val="18"/>
                <w:lang w:eastAsia="ru-RU"/>
              </w:rPr>
              <w:t>я кількість працівників</w:t>
            </w:r>
            <w:r w:rsidRPr="00902E0A">
              <w:rPr>
                <w:rFonts w:ascii="Times New Roman" w:eastAsia="Times New Roman" w:hAnsi="Times New Roman" w:cs="Times New Roman"/>
                <w:sz w:val="18"/>
                <w:szCs w:val="18"/>
                <w:lang w:val="ru-RU" w:eastAsia="ru-RU"/>
              </w:rPr>
              <w:t xml:space="preserve">  </w:t>
            </w:r>
            <w:r w:rsidRPr="00902E0A">
              <w:rPr>
                <w:rFonts w:ascii="Times New Roman" w:eastAsia="Times New Roman" w:hAnsi="Times New Roman" w:cs="Times New Roman"/>
                <w:sz w:val="18"/>
                <w:szCs w:val="18"/>
                <w:u w:val="single"/>
                <w:lang w:val="en-US" w:eastAsia="ru-RU"/>
              </w:rPr>
              <w:t>7</w:t>
            </w:r>
          </w:p>
        </w:tc>
        <w:tc>
          <w:tcPr>
            <w:tcW w:w="1956" w:type="dxa"/>
            <w:gridSpan w:val="3"/>
          </w:tcPr>
          <w:p w:rsidR="00902E0A" w:rsidRPr="00902E0A" w:rsidRDefault="00902E0A" w:rsidP="00902E0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Одиниця виміру</w:t>
            </w:r>
            <w:r w:rsidRPr="00902E0A">
              <w:rPr>
                <w:rFonts w:ascii="Times New Roman" w:eastAsia="Times New Roman" w:hAnsi="Times New Roman" w:cs="Times New Roman"/>
                <w:noProof/>
                <w:sz w:val="18"/>
                <w:szCs w:val="18"/>
                <w:lang w:val="ru-RU" w:eastAsia="ru-RU"/>
              </w:rPr>
              <w:t xml:space="preserve"> :</w:t>
            </w:r>
            <w:r w:rsidRPr="00902E0A">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ru-RU" w:eastAsia="ru-RU"/>
              </w:rPr>
              <w:t xml:space="preserve">Адреса </w:t>
            </w:r>
            <w:r w:rsidRPr="00902E0A">
              <w:rPr>
                <w:rFonts w:ascii="Times New Roman" w:eastAsia="Times New Roman" w:hAnsi="Times New Roman" w:cs="Times New Roman"/>
                <w:sz w:val="18"/>
                <w:szCs w:val="18"/>
                <w:u w:val="single"/>
                <w:lang w:val="en-US" w:eastAsia="ru-RU"/>
              </w:rPr>
              <w:t>65007 Одеська область м. Одеса Адмiрала Лазарева, б.74, т.(048) 7380884</w:t>
            </w:r>
          </w:p>
          <w:p w:rsidR="00902E0A" w:rsidRPr="00902E0A" w:rsidRDefault="00902E0A" w:rsidP="00902E0A">
            <w:pPr>
              <w:widowControl w:val="0"/>
              <w:spacing w:after="0" w:line="240" w:lineRule="auto"/>
              <w:rPr>
                <w:rFonts w:ascii="Times New Roman" w:eastAsia="Times New Roman" w:hAnsi="Times New Roman" w:cs="Times New Roman"/>
                <w:sz w:val="18"/>
                <w:szCs w:val="18"/>
                <w:lang w:eastAsia="ru-RU"/>
              </w:rPr>
            </w:pPr>
          </w:p>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r>
      <w:tr w:rsidR="00902E0A" w:rsidRPr="00902E0A" w:rsidTr="00B47977">
        <w:trPr>
          <w:gridAfter w:val="4"/>
          <w:wAfter w:w="3260" w:type="dxa"/>
        </w:trPr>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20"/>
                <w:szCs w:val="20"/>
                <w:lang w:val="ru-RU" w:eastAsia="ru-RU"/>
              </w:rPr>
            </w:pPr>
            <w:r w:rsidRPr="00902E0A">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902E0A" w:rsidRPr="00902E0A" w:rsidRDefault="00902E0A" w:rsidP="00902E0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V</w:t>
            </w:r>
          </w:p>
        </w:tc>
      </w:tr>
      <w:tr w:rsidR="00902E0A" w:rsidRPr="00902E0A" w:rsidTr="00B47977">
        <w:trPr>
          <w:gridAfter w:val="4"/>
          <w:wAfter w:w="3260" w:type="dxa"/>
        </w:trPr>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20"/>
                <w:szCs w:val="20"/>
                <w:lang w:val="ru-RU" w:eastAsia="ru-RU"/>
              </w:rPr>
            </w:pPr>
            <w:r w:rsidRPr="00902E0A">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902E0A" w:rsidRPr="00902E0A" w:rsidRDefault="00902E0A" w:rsidP="00902E0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val="en-US" w:eastAsia="ru-RU"/>
              </w:rPr>
              <w:t xml:space="preserve"> </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lang w:val="ru-RU" w:eastAsia="ru-RU"/>
        </w:rPr>
      </w:pPr>
      <w:r w:rsidRPr="00902E0A">
        <w:rPr>
          <w:rFonts w:ascii="Times New Roman" w:eastAsia="Times New Roman" w:hAnsi="Times New Roman" w:cs="Times New Roman"/>
          <w:b/>
          <w:bCs/>
          <w:lang w:val="en-US" w:eastAsia="ru-RU"/>
        </w:rPr>
        <w:t>Баланс</w:t>
      </w:r>
      <w:r w:rsidRPr="00902E0A">
        <w:rPr>
          <w:rFonts w:ascii="Times New Roman" w:eastAsia="Times New Roman" w:hAnsi="Times New Roman" w:cs="Times New Roman"/>
          <w:b/>
          <w:bCs/>
          <w:lang w:val="ru-RU" w:eastAsia="ru-RU"/>
        </w:rPr>
        <w:t xml:space="preserve"> ( Звіт про фінансовий стан ) на </w:t>
      </w:r>
      <w:r w:rsidRPr="00902E0A">
        <w:rPr>
          <w:rFonts w:ascii="Times New Roman" w:eastAsia="Times New Roman" w:hAnsi="Times New Roman" w:cs="Times New Roman"/>
          <w:b/>
          <w:bCs/>
          <w:lang w:val="en-US" w:eastAsia="ru-RU"/>
        </w:rPr>
        <w:t>"31" грудня 2019 р.</w:t>
      </w:r>
      <w:r w:rsidRPr="00902E0A">
        <w:rPr>
          <w:rFonts w:ascii="Times New Roman" w:eastAsia="Times New Roman" w:hAnsi="Times New Roman" w:cs="Times New Roman"/>
          <w:b/>
          <w:bCs/>
          <w:lang w:val="ru-RU" w:eastAsia="ru-RU"/>
        </w:rPr>
        <w:t xml:space="preserve"> </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902E0A" w:rsidRPr="00902E0A" w:rsidTr="00B47977">
        <w:trPr>
          <w:jc w:val="right"/>
        </w:trPr>
        <w:tc>
          <w:tcPr>
            <w:tcW w:w="8640" w:type="dxa"/>
            <w:tcBorders>
              <w:right w:val="single" w:sz="4" w:space="0" w:color="auto"/>
            </w:tcBorders>
            <w:vAlign w:val="center"/>
          </w:tcPr>
          <w:p w:rsidR="00902E0A" w:rsidRPr="00902E0A" w:rsidRDefault="00902E0A" w:rsidP="00902E0A">
            <w:pPr>
              <w:widowControl w:val="0"/>
              <w:spacing w:after="0" w:line="240" w:lineRule="auto"/>
              <w:rPr>
                <w:rFonts w:ascii="Times New Roman" w:eastAsia="Times New Roman" w:hAnsi="Times New Roman" w:cs="Times New Roman"/>
                <w:lang w:val="ru-RU" w:eastAsia="ru-RU"/>
              </w:rPr>
            </w:pPr>
            <w:r w:rsidRPr="00902E0A">
              <w:rPr>
                <w:rFonts w:ascii="Times New Roman" w:eastAsia="Times New Roman" w:hAnsi="Times New Roman" w:cs="Times New Roman"/>
                <w:lang w:val="ru-RU" w:eastAsia="ru-RU"/>
              </w:rPr>
              <w:t xml:space="preserve">                                                                    </w:t>
            </w:r>
            <w:r w:rsidRPr="00902E0A">
              <w:rPr>
                <w:rFonts w:ascii="Times New Roman" w:eastAsia="Times New Roman" w:hAnsi="Times New Roman" w:cs="Times New Roman"/>
                <w:lang w:val="en-US" w:eastAsia="ru-RU"/>
              </w:rPr>
              <w:t>Форма № 1</w:t>
            </w:r>
            <w:r w:rsidRPr="00902E0A">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keepNext/>
              <w:keepLines/>
              <w:widowControl w:val="0"/>
              <w:suppressAutoHyphens/>
              <w:spacing w:after="0" w:line="240" w:lineRule="auto"/>
              <w:rPr>
                <w:rFonts w:ascii="Times New Roman" w:eastAsia="Times New Roman" w:hAnsi="Times New Roman" w:cs="Times New Roman"/>
                <w:lang w:val="en-US" w:eastAsia="ru-RU"/>
              </w:rPr>
            </w:pPr>
            <w:r w:rsidRPr="00902E0A">
              <w:rPr>
                <w:rFonts w:ascii="Times New Roman" w:eastAsia="Times New Roman" w:hAnsi="Times New Roman" w:cs="Times New Roman"/>
                <w:lang w:val="en-US" w:eastAsia="ru-RU"/>
              </w:rPr>
              <w:t>1801001</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902E0A" w:rsidRPr="00902E0A" w:rsidTr="00B47977">
        <w:tc>
          <w:tcPr>
            <w:tcW w:w="495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spacing w:after="0" w:line="240" w:lineRule="auto"/>
              <w:jc w:val="center"/>
              <w:outlineLvl w:val="0"/>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val="ru-RU" w:eastAsia="ru-RU"/>
              </w:rPr>
              <w:t xml:space="preserve">На початок звітного </w:t>
            </w:r>
            <w:r w:rsidRPr="00902E0A">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На дату пере- ходу на МСФЗ</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val="en-US" w:eastAsia="ru-RU"/>
              </w:rPr>
              <w:t>01.01.2012</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I. Необоротні активи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Нематеріальні активи</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387</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1796</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1312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1409</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Довгострокові фінансові інвестиції:</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77</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562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465</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II. Оборотні активи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551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Дебіторська заборгованість за розрахунками:</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 виданими авансами</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47</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178</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1330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643</w:t>
            </w:r>
          </w:p>
        </w:tc>
        <w:tc>
          <w:tcPr>
            <w:tcW w:w="1554"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val="en-US" w:eastAsia="ru-RU"/>
              </w:rPr>
              <w:t>--</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902E0A" w:rsidRPr="00902E0A" w:rsidTr="00B47977">
        <w:tc>
          <w:tcPr>
            <w:tcW w:w="495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eastAsia="ru-RU"/>
              </w:rPr>
              <w:t>На дату пере- ходу на МСФЗ</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5</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 Власний капітал</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Зареєстрований (пайовий) капітал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74</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-493</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397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84</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II. Довгострокові зобов'язання і забезпечення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Відстрочені податкові зобов'язання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IІІ. Поточні зобов'язання і забезпечення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Короткострокові кредити банків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Поточна кредиторська заборгованість за:</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довгостроковими зобов'язаннями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933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559</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933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559</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ІV. Зобов'язання, пов'язані з необоротними активами,</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495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1330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643</w:t>
            </w:r>
          </w:p>
        </w:tc>
        <w:tc>
          <w:tcPr>
            <w:tcW w:w="1568"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2E0A">
        <w:rPr>
          <w:rFonts w:ascii="Courier New" w:eastAsia="Times New Roman" w:hAnsi="Courier New" w:cs="Courier New"/>
          <w:sz w:val="20"/>
          <w:szCs w:val="20"/>
          <w:lang w:val="en-US" w:eastAsia="ru-RU"/>
        </w:rPr>
        <w:t xml:space="preserve"> </w:t>
      </w: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Поповський Володимир Ілліч</w:t>
            </w: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ru-RU" w:eastAsia="ru-RU"/>
              </w:rPr>
              <w:t>Головний бухгалтер</w:t>
            </w:r>
            <w:r w:rsidRPr="00902E0A">
              <w:rPr>
                <w:rFonts w:ascii="Times New Roman" w:eastAsia="Times New Roman" w:hAnsi="Times New Roman" w:cs="Times New Roman"/>
                <w:b/>
                <w:color w:val="000000"/>
                <w:sz w:val="20"/>
                <w:szCs w:val="20"/>
                <w:lang w:val="ru-RU" w:eastAsia="ru-RU"/>
              </w:rPr>
              <w:t xml:space="preserve"> </w:t>
            </w:r>
            <w:r w:rsidRPr="00902E0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Ісайко Людмила Семенівна</w:t>
            </w: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Default="00902E0A">
      <w:pPr>
        <w:sectPr w:rsidR="00902E0A" w:rsidSect="00902E0A">
          <w:pgSz w:w="11906" w:h="16838"/>
          <w:pgMar w:top="363" w:right="567" w:bottom="363" w:left="1417" w:header="708" w:footer="708" w:gutter="0"/>
          <w:cols w:space="708"/>
          <w:docGrid w:linePitch="360"/>
        </w:sectPr>
      </w:pPr>
    </w:p>
    <w:p w:rsidR="00902E0A" w:rsidRPr="00902E0A" w:rsidRDefault="00902E0A" w:rsidP="00902E0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Коди</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eastAsia="ru-RU"/>
              </w:rPr>
              <w:t xml:space="preserve">Підприємство  </w:t>
            </w:r>
            <w:r w:rsidRPr="00902E0A">
              <w:rPr>
                <w:rFonts w:ascii="Times New Roman" w:eastAsia="Times New Roman" w:hAnsi="Times New Roman" w:cs="Times New Roman"/>
                <w:sz w:val="20"/>
                <w:szCs w:val="20"/>
                <w:lang w:val="en-US" w:eastAsia="ru-RU"/>
              </w:rPr>
              <w:t xml:space="preserve"> </w:t>
            </w:r>
            <w:r w:rsidRPr="00902E0A">
              <w:rPr>
                <w:rFonts w:ascii="Times New Roman" w:eastAsia="Times New Roman" w:hAnsi="Times New Roman" w:cs="Times New Roman"/>
                <w:sz w:val="20"/>
                <w:szCs w:val="20"/>
                <w:u w:val="single"/>
                <w:lang w:val="en-US" w:eastAsia="ru-RU"/>
              </w:rPr>
              <w:t>Приватне акціонерне товариство "Причорноморське підприємство "Кольормет"</w:t>
            </w:r>
          </w:p>
        </w:tc>
        <w:tc>
          <w:tcPr>
            <w:tcW w:w="1956"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00196865</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lang w:val="en-US" w:eastAsia="ru-RU"/>
        </w:rPr>
      </w:pPr>
      <w:r w:rsidRPr="00902E0A">
        <w:rPr>
          <w:rFonts w:ascii="Times New Roman" w:eastAsia="Times New Roman" w:hAnsi="Times New Roman" w:cs="Times New Roman"/>
          <w:b/>
          <w:bCs/>
          <w:lang w:val="en-US" w:eastAsia="ru-RU"/>
        </w:rPr>
        <w:t>Звіт про фінансові результати</w:t>
      </w:r>
      <w:r w:rsidRPr="00902E0A">
        <w:rPr>
          <w:rFonts w:ascii="Times New Roman" w:eastAsia="Times New Roman" w:hAnsi="Times New Roman" w:cs="Times New Roman"/>
          <w:b/>
          <w:bCs/>
          <w:lang w:eastAsia="ru-RU"/>
        </w:rPr>
        <w:t xml:space="preserve"> ( </w:t>
      </w:r>
      <w:r w:rsidRPr="00902E0A">
        <w:rPr>
          <w:rFonts w:ascii="Times New Roman" w:eastAsia="Times New Roman" w:hAnsi="Times New Roman" w:cs="Times New Roman"/>
          <w:b/>
          <w:bCs/>
          <w:color w:val="000000"/>
          <w:lang w:eastAsia="ru-RU"/>
        </w:rPr>
        <w:t>Звіт про сукупний дохід</w:t>
      </w:r>
      <w:r w:rsidRPr="00902E0A">
        <w:rPr>
          <w:rFonts w:ascii="Times New Roman" w:eastAsia="Times New Roman" w:hAnsi="Times New Roman" w:cs="Times New Roman"/>
          <w:bCs/>
          <w:color w:val="000000"/>
          <w:sz w:val="20"/>
          <w:szCs w:val="20"/>
          <w:lang w:eastAsia="ru-RU"/>
        </w:rPr>
        <w:t xml:space="preserve"> </w:t>
      </w:r>
      <w:r w:rsidRPr="00902E0A">
        <w:rPr>
          <w:rFonts w:ascii="Times New Roman" w:eastAsia="Times New Roman" w:hAnsi="Times New Roman" w:cs="Times New Roman"/>
          <w:b/>
          <w:bCs/>
          <w:lang w:eastAsia="ru-RU"/>
        </w:rPr>
        <w:t xml:space="preserve">) </w:t>
      </w:r>
    </w:p>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r w:rsidRPr="00902E0A">
        <w:rPr>
          <w:rFonts w:ascii="Times New Roman" w:eastAsia="Times New Roman" w:hAnsi="Times New Roman" w:cs="Times New Roman"/>
          <w:b/>
          <w:bCs/>
          <w:lang w:val="en-US" w:eastAsia="ru-RU"/>
        </w:rPr>
        <w:t>з</w:t>
      </w:r>
      <w:r w:rsidRPr="00902E0A">
        <w:rPr>
          <w:rFonts w:ascii="Times New Roman" w:eastAsia="Times New Roman" w:hAnsi="Times New Roman" w:cs="Times New Roman"/>
          <w:b/>
          <w:bCs/>
          <w:lang w:eastAsia="ru-RU"/>
        </w:rPr>
        <w:t xml:space="preserve">а </w:t>
      </w:r>
      <w:r w:rsidRPr="00902E0A">
        <w:rPr>
          <w:rFonts w:ascii="Times New Roman" w:eastAsia="Times New Roman" w:hAnsi="Times New Roman" w:cs="Times New Roman"/>
          <w:b/>
          <w:bCs/>
          <w:lang w:val="en-US" w:eastAsia="ru-RU"/>
        </w:rPr>
        <w:t>2019 рік</w:t>
      </w:r>
      <w:r w:rsidRPr="00902E0A">
        <w:rPr>
          <w:rFonts w:ascii="Times New Roman" w:eastAsia="Times New Roman" w:hAnsi="Times New Roman" w:cs="Times New Roman"/>
          <w:b/>
          <w:bCs/>
          <w:lang w:eastAsia="ru-RU"/>
        </w:rPr>
        <w:t xml:space="preserve"> </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902E0A" w:rsidRPr="00902E0A" w:rsidTr="00B47977">
        <w:trPr>
          <w:jc w:val="right"/>
        </w:trPr>
        <w:tc>
          <w:tcPr>
            <w:tcW w:w="8613" w:type="dxa"/>
            <w:tcBorders>
              <w:right w:val="single" w:sz="4" w:space="0" w:color="auto"/>
            </w:tcBorders>
            <w:vAlign w:val="center"/>
          </w:tcPr>
          <w:p w:rsidR="00902E0A" w:rsidRPr="00902E0A" w:rsidRDefault="00902E0A" w:rsidP="00902E0A">
            <w:pPr>
              <w:widowControl w:val="0"/>
              <w:spacing w:after="0" w:line="240" w:lineRule="auto"/>
              <w:rPr>
                <w:rFonts w:ascii="Times New Roman" w:eastAsia="Times New Roman" w:hAnsi="Times New Roman" w:cs="Times New Roman"/>
                <w:lang w:val="ru-RU" w:eastAsia="ru-RU"/>
              </w:rPr>
            </w:pPr>
            <w:r w:rsidRPr="00902E0A">
              <w:rPr>
                <w:rFonts w:ascii="Times New Roman" w:eastAsia="Times New Roman" w:hAnsi="Times New Roman" w:cs="Times New Roman"/>
                <w:lang w:eastAsia="ru-RU"/>
              </w:rPr>
              <w:t xml:space="preserve">                                                                    </w:t>
            </w:r>
            <w:r w:rsidRPr="00902E0A">
              <w:rPr>
                <w:rFonts w:ascii="Times New Roman" w:eastAsia="Times New Roman" w:hAnsi="Times New Roman" w:cs="Times New Roman"/>
                <w:lang w:val="en-US" w:eastAsia="ru-RU"/>
              </w:rPr>
              <w:t>Форма № 2</w:t>
            </w:r>
            <w:r w:rsidRPr="00902E0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keepNext/>
              <w:keepLines/>
              <w:widowControl w:val="0"/>
              <w:suppressAutoHyphens/>
              <w:spacing w:after="0" w:line="240" w:lineRule="auto"/>
              <w:rPr>
                <w:rFonts w:ascii="Times New Roman" w:eastAsia="Times New Roman" w:hAnsi="Times New Roman" w:cs="Times New Roman"/>
                <w:lang w:val="en-US" w:eastAsia="ru-RU"/>
              </w:rPr>
            </w:pPr>
            <w:r w:rsidRPr="00902E0A">
              <w:rPr>
                <w:rFonts w:ascii="Times New Roman" w:eastAsia="Times New Roman" w:hAnsi="Times New Roman" w:cs="Times New Roman"/>
                <w:lang w:val="en-US" w:eastAsia="ru-RU"/>
              </w:rPr>
              <w:t>1801003</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p w:rsidR="00902E0A" w:rsidRPr="00902E0A" w:rsidRDefault="00902E0A" w:rsidP="00902E0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02E0A">
        <w:rPr>
          <w:rFonts w:ascii="Times New Roman CYR" w:eastAsia="Times New Roman" w:hAnsi="Times New Roman CYR" w:cs="Times New Roman CYR"/>
          <w:b/>
          <w:bCs/>
          <w:color w:val="000000"/>
          <w:lang w:eastAsia="ru-RU"/>
        </w:rPr>
        <w:t>І. ФІНАНСОВІ РЕЗУЛЬТАТИ</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02E0A" w:rsidRPr="00902E0A" w:rsidTr="00B47977">
        <w:tc>
          <w:tcPr>
            <w:tcW w:w="510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spacing w:after="0" w:line="240" w:lineRule="auto"/>
              <w:jc w:val="center"/>
              <w:outlineLvl w:val="0"/>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За</w:t>
            </w:r>
            <w:r w:rsidRPr="00902E0A">
              <w:rPr>
                <w:rFonts w:ascii="Times New Roman" w:eastAsia="Times New Roman" w:hAnsi="Times New Roman" w:cs="Times New Roman"/>
                <w:b/>
                <w:bCs/>
                <w:sz w:val="20"/>
                <w:szCs w:val="20"/>
                <w:lang w:val="ru-RU" w:eastAsia="ru-RU"/>
              </w:rPr>
              <w:t xml:space="preserve"> звітн</w:t>
            </w:r>
            <w:r w:rsidRPr="00902E0A">
              <w:rPr>
                <w:rFonts w:ascii="Times New Roman" w:eastAsia="Times New Roman" w:hAnsi="Times New Roman" w:cs="Times New Roman"/>
                <w:b/>
                <w:bCs/>
                <w:sz w:val="20"/>
                <w:szCs w:val="20"/>
                <w:lang w:eastAsia="ru-RU"/>
              </w:rPr>
              <w:t>ий</w:t>
            </w:r>
            <w:r w:rsidRPr="00902E0A">
              <w:rPr>
                <w:rFonts w:ascii="Times New Roman" w:eastAsia="Times New Roman" w:hAnsi="Times New Roman" w:cs="Times New Roman"/>
                <w:b/>
                <w:bCs/>
                <w:sz w:val="20"/>
                <w:szCs w:val="20"/>
                <w:lang w:val="ru-RU" w:eastAsia="ru-RU"/>
              </w:rPr>
              <w:t xml:space="preserve"> </w:t>
            </w:r>
            <w:r w:rsidRPr="00902E0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color w:val="000000"/>
                <w:sz w:val="20"/>
                <w:szCs w:val="20"/>
                <w:lang w:eastAsia="ru-RU"/>
              </w:rPr>
              <w:t>За аналогічний</w:t>
            </w:r>
            <w:r w:rsidRPr="00902E0A">
              <w:rPr>
                <w:rFonts w:ascii="Times New Roman" w:eastAsia="Times New Roman" w:hAnsi="Times New Roman" w:cs="Times New Roman"/>
                <w:b/>
                <w:color w:val="000000"/>
                <w:sz w:val="20"/>
                <w:szCs w:val="20"/>
                <w:lang w:eastAsia="ru-RU"/>
              </w:rPr>
              <w:br/>
              <w:t>період попереднього року</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8590</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(8282)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Валовий: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308</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221</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(592)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(113)</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(18)</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Фінансовий результат від операційної діяльності: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Фінансовий результат до оподаткування: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-19</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фінансовий результат:  </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(213)</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02E0A">
        <w:rPr>
          <w:rFonts w:ascii="Times New Roman CYR" w:eastAsia="Times New Roman" w:hAnsi="Times New Roman CYR" w:cs="Times New Roman CYR"/>
          <w:b/>
          <w:bCs/>
          <w:color w:val="000000"/>
          <w:lang w:eastAsia="ru-RU"/>
        </w:rPr>
        <w:t xml:space="preserve">II. </w:t>
      </w:r>
      <w:r w:rsidRPr="00902E0A">
        <w:rPr>
          <w:rFonts w:ascii="Times New Roman CYR" w:eastAsia="Times New Roman" w:hAnsi="Times New Roman CYR" w:cs="Times New Roman CYR"/>
          <w:b/>
          <w:bCs/>
          <w:lang w:eastAsia="ru-RU"/>
        </w:rPr>
        <w:t>СУКУПНИЙ ДОХІД</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02E0A" w:rsidRPr="00902E0A" w:rsidTr="00B47977">
        <w:tc>
          <w:tcPr>
            <w:tcW w:w="510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spacing w:after="0" w:line="240" w:lineRule="auto"/>
              <w:jc w:val="center"/>
              <w:outlineLvl w:val="0"/>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За</w:t>
            </w:r>
            <w:r w:rsidRPr="00902E0A">
              <w:rPr>
                <w:rFonts w:ascii="Times New Roman" w:eastAsia="Times New Roman" w:hAnsi="Times New Roman" w:cs="Times New Roman"/>
                <w:b/>
                <w:bCs/>
                <w:sz w:val="20"/>
                <w:szCs w:val="20"/>
                <w:lang w:val="ru-RU" w:eastAsia="ru-RU"/>
              </w:rPr>
              <w:t xml:space="preserve"> звітн</w:t>
            </w:r>
            <w:r w:rsidRPr="00902E0A">
              <w:rPr>
                <w:rFonts w:ascii="Times New Roman" w:eastAsia="Times New Roman" w:hAnsi="Times New Roman" w:cs="Times New Roman"/>
                <w:b/>
                <w:bCs/>
                <w:sz w:val="20"/>
                <w:szCs w:val="20"/>
                <w:lang w:eastAsia="ru-RU"/>
              </w:rPr>
              <w:t>ий</w:t>
            </w:r>
            <w:r w:rsidRPr="00902E0A">
              <w:rPr>
                <w:rFonts w:ascii="Times New Roman" w:eastAsia="Times New Roman" w:hAnsi="Times New Roman" w:cs="Times New Roman"/>
                <w:b/>
                <w:bCs/>
                <w:sz w:val="20"/>
                <w:szCs w:val="20"/>
                <w:lang w:val="ru-RU" w:eastAsia="ru-RU"/>
              </w:rPr>
              <w:t xml:space="preserve"> </w:t>
            </w:r>
            <w:r w:rsidRPr="00902E0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color w:val="000000"/>
                <w:sz w:val="20"/>
                <w:szCs w:val="20"/>
                <w:lang w:eastAsia="ru-RU"/>
              </w:rPr>
              <w:t>За аналогічний</w:t>
            </w:r>
            <w:r w:rsidRPr="00902E0A">
              <w:rPr>
                <w:rFonts w:ascii="Times New Roman" w:eastAsia="Times New Roman" w:hAnsi="Times New Roman" w:cs="Times New Roman"/>
                <w:b/>
                <w:color w:val="000000"/>
                <w:sz w:val="20"/>
                <w:szCs w:val="20"/>
                <w:lang w:eastAsia="ru-RU"/>
              </w:rPr>
              <w:br/>
              <w:t>період попереднього року</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484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271</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902E0A">
        <w:rPr>
          <w:rFonts w:ascii="Times New Roman" w:eastAsia="Times New Roman" w:hAnsi="Times New Roman" w:cs="Times New Roman"/>
          <w:b/>
          <w:sz w:val="20"/>
          <w:szCs w:val="20"/>
          <w:lang w:val="en-US" w:eastAsia="ru-RU"/>
        </w:rPr>
        <w:br w:type="page"/>
      </w:r>
    </w:p>
    <w:p w:rsidR="00902E0A" w:rsidRPr="00902E0A" w:rsidRDefault="00902E0A" w:rsidP="00902E0A">
      <w:pPr>
        <w:keepNext/>
        <w:widowControl w:val="0"/>
        <w:spacing w:after="0" w:line="240" w:lineRule="auto"/>
        <w:jc w:val="center"/>
        <w:outlineLvl w:val="2"/>
        <w:rPr>
          <w:rFonts w:ascii="Times New Roman CYR" w:eastAsia="Times New Roman" w:hAnsi="Times New Roman CYR" w:cs="Times New Roman CYR"/>
          <w:b/>
          <w:bCs/>
          <w:lang w:eastAsia="ru-RU"/>
        </w:rPr>
      </w:pPr>
      <w:r w:rsidRPr="00902E0A">
        <w:rPr>
          <w:rFonts w:ascii="Times New Roman CYR" w:eastAsia="Times New Roman" w:hAnsi="Times New Roman CYR" w:cs="Times New Roman CYR"/>
          <w:b/>
          <w:bCs/>
          <w:lang w:val="en-US" w:eastAsia="ru-RU"/>
        </w:rPr>
        <w:lastRenderedPageBreak/>
        <w:t xml:space="preserve">III. </w:t>
      </w:r>
      <w:r w:rsidRPr="00902E0A">
        <w:rPr>
          <w:rFonts w:ascii="Times New Roman CYR" w:eastAsia="Times New Roman" w:hAnsi="Times New Roman CYR" w:cs="Times New Roman CYR"/>
          <w:b/>
          <w:bCs/>
          <w:lang w:eastAsia="ru-RU"/>
        </w:rPr>
        <w:t>ЕЛЕМЕНТИ ОПЕРАЦІЙНИХ ВИТРАТ</w:t>
      </w:r>
    </w:p>
    <w:p w:rsidR="00902E0A" w:rsidRPr="00902E0A" w:rsidRDefault="00902E0A" w:rsidP="00902E0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02E0A" w:rsidRPr="00902E0A" w:rsidTr="00B47977">
        <w:tc>
          <w:tcPr>
            <w:tcW w:w="510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eastAsia="ru-RU"/>
              </w:rPr>
              <w:t>За</w:t>
            </w:r>
            <w:r w:rsidRPr="00902E0A">
              <w:rPr>
                <w:rFonts w:ascii="Times New Roman" w:eastAsia="Times New Roman" w:hAnsi="Times New Roman" w:cs="Times New Roman"/>
                <w:b/>
                <w:bCs/>
                <w:sz w:val="20"/>
                <w:szCs w:val="20"/>
                <w:lang w:val="ru-RU" w:eastAsia="ru-RU"/>
              </w:rPr>
              <w:t xml:space="preserve"> звітн</w:t>
            </w:r>
            <w:r w:rsidRPr="00902E0A">
              <w:rPr>
                <w:rFonts w:ascii="Times New Roman" w:eastAsia="Times New Roman" w:hAnsi="Times New Roman" w:cs="Times New Roman"/>
                <w:b/>
                <w:bCs/>
                <w:sz w:val="20"/>
                <w:szCs w:val="20"/>
                <w:lang w:eastAsia="ru-RU"/>
              </w:rPr>
              <w:t>ий</w:t>
            </w:r>
            <w:r w:rsidRPr="00902E0A">
              <w:rPr>
                <w:rFonts w:ascii="Times New Roman" w:eastAsia="Times New Roman" w:hAnsi="Times New Roman" w:cs="Times New Roman"/>
                <w:b/>
                <w:bCs/>
                <w:sz w:val="20"/>
                <w:szCs w:val="20"/>
                <w:lang w:val="ru-RU" w:eastAsia="ru-RU"/>
              </w:rPr>
              <w:t xml:space="preserve"> </w:t>
            </w:r>
            <w:r w:rsidRPr="00902E0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color w:val="000000"/>
                <w:sz w:val="20"/>
                <w:szCs w:val="20"/>
                <w:lang w:eastAsia="ru-RU"/>
              </w:rPr>
              <w:t>За аналогічний</w:t>
            </w:r>
            <w:r w:rsidRPr="00902E0A">
              <w:rPr>
                <w:rFonts w:ascii="Times New Roman" w:eastAsia="Times New Roman" w:hAnsi="Times New Roman" w:cs="Times New Roman"/>
                <w:b/>
                <w:color w:val="000000"/>
                <w:sz w:val="20"/>
                <w:szCs w:val="20"/>
                <w:lang w:eastAsia="ru-RU"/>
              </w:rPr>
              <w:br/>
              <w:t>період попереднього року</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en-US" w:eastAsia="ru-RU"/>
              </w:rPr>
            </w:pPr>
            <w:r w:rsidRPr="00902E0A">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3860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7366</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en-US" w:eastAsia="ru-RU"/>
              </w:rPr>
            </w:pPr>
            <w:r w:rsidRPr="00902E0A">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752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en-US" w:eastAsia="ru-RU"/>
              </w:rPr>
            </w:pPr>
            <w:r w:rsidRPr="00902E0A">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163</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sz w:val="20"/>
                <w:szCs w:val="20"/>
                <w:lang w:eastAsia="ru-RU"/>
              </w:rPr>
            </w:pPr>
            <w:r w:rsidRPr="00902E0A">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sz w:val="20"/>
                <w:szCs w:val="20"/>
                <w:lang w:eastAsia="ru-RU"/>
              </w:rPr>
            </w:pPr>
            <w:r w:rsidRPr="00902E0A">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610</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sz w:val="20"/>
                <w:szCs w:val="20"/>
                <w:lang w:eastAsia="ru-RU"/>
              </w:rPr>
            </w:pPr>
            <w:r w:rsidRPr="00902E0A">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5106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8891</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02E0A">
        <w:rPr>
          <w:rFonts w:ascii="Times New Roman CYR" w:eastAsia="Times New Roman" w:hAnsi="Times New Roman CYR" w:cs="Times New Roman CYR"/>
          <w:b/>
          <w:bCs/>
          <w:color w:val="000000"/>
          <w:lang w:eastAsia="ru-RU"/>
        </w:rPr>
        <w:t>ІV.</w:t>
      </w:r>
      <w:r w:rsidRPr="00902E0A">
        <w:rPr>
          <w:rFonts w:ascii="Times New Roman CYR" w:eastAsia="Times New Roman" w:hAnsi="Times New Roman CYR" w:cs="Times New Roman CYR"/>
          <w:b/>
          <w:bCs/>
          <w:color w:val="000000"/>
          <w:lang w:val="ru-RU" w:eastAsia="ru-RU"/>
        </w:rPr>
        <w:t xml:space="preserve"> </w:t>
      </w:r>
      <w:r w:rsidRPr="00902E0A">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902E0A" w:rsidRPr="00902E0A" w:rsidRDefault="00902E0A" w:rsidP="00902E0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02E0A" w:rsidRPr="00902E0A" w:rsidTr="00B47977">
        <w:tc>
          <w:tcPr>
            <w:tcW w:w="510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eastAsia="ru-RU"/>
              </w:rPr>
              <w:t>За</w:t>
            </w:r>
            <w:r w:rsidRPr="00902E0A">
              <w:rPr>
                <w:rFonts w:ascii="Times New Roman" w:eastAsia="Times New Roman" w:hAnsi="Times New Roman" w:cs="Times New Roman"/>
                <w:b/>
                <w:bCs/>
                <w:sz w:val="20"/>
                <w:szCs w:val="20"/>
                <w:lang w:val="ru-RU" w:eastAsia="ru-RU"/>
              </w:rPr>
              <w:t xml:space="preserve"> звітн</w:t>
            </w:r>
            <w:r w:rsidRPr="00902E0A">
              <w:rPr>
                <w:rFonts w:ascii="Times New Roman" w:eastAsia="Times New Roman" w:hAnsi="Times New Roman" w:cs="Times New Roman"/>
                <w:b/>
                <w:bCs/>
                <w:sz w:val="20"/>
                <w:szCs w:val="20"/>
                <w:lang w:eastAsia="ru-RU"/>
              </w:rPr>
              <w:t>ий</w:t>
            </w:r>
            <w:r w:rsidRPr="00902E0A">
              <w:rPr>
                <w:rFonts w:ascii="Times New Roman" w:eastAsia="Times New Roman" w:hAnsi="Times New Roman" w:cs="Times New Roman"/>
                <w:b/>
                <w:bCs/>
                <w:sz w:val="20"/>
                <w:szCs w:val="20"/>
                <w:lang w:val="ru-RU" w:eastAsia="ru-RU"/>
              </w:rPr>
              <w:t xml:space="preserve"> </w:t>
            </w:r>
            <w:r w:rsidRPr="00902E0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color w:val="000000"/>
                <w:sz w:val="20"/>
                <w:szCs w:val="20"/>
                <w:lang w:eastAsia="ru-RU"/>
              </w:rPr>
              <w:t>За аналогічний</w:t>
            </w:r>
            <w:r w:rsidRPr="00902E0A">
              <w:rPr>
                <w:rFonts w:ascii="Times New Roman" w:eastAsia="Times New Roman" w:hAnsi="Times New Roman" w:cs="Times New Roman"/>
                <w:b/>
                <w:color w:val="000000"/>
                <w:sz w:val="20"/>
                <w:szCs w:val="20"/>
                <w:lang w:eastAsia="ru-RU"/>
              </w:rPr>
              <w:br/>
              <w:t>період попереднього року</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en-US" w:eastAsia="ru-RU"/>
              </w:rPr>
            </w:pPr>
            <w:r w:rsidRPr="00902E0A">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98352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98352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98352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98352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( 45.76419390)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(-87.33935250)</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sz w:val="20"/>
                <w:szCs w:val="20"/>
                <w:lang w:eastAsia="ru-RU"/>
              </w:rPr>
            </w:pPr>
            <w:r w:rsidRPr="00902E0A">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( 45.76419390)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(-87.33935250)</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sz w:val="20"/>
                <w:szCs w:val="20"/>
                <w:lang w:eastAsia="ru-RU"/>
              </w:rPr>
            </w:pPr>
            <w:r w:rsidRPr="00902E0A">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en-US" w:eastAsia="ru-RU"/>
              </w:rPr>
            </w:pPr>
            <w:r w:rsidRPr="00902E0A">
              <w:rPr>
                <w:rFonts w:ascii="Times New Roman" w:eastAsia="Times New Roman" w:hAnsi="Times New Roman" w:cs="Times New Roman"/>
                <w:bCs/>
                <w:sz w:val="20"/>
                <w:szCs w:val="20"/>
                <w:lang w:eastAsia="ru-RU"/>
              </w:rPr>
              <w:t>--</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2E0A">
        <w:rPr>
          <w:rFonts w:ascii="Courier New" w:eastAsia="Times New Roman" w:hAnsi="Courier New" w:cs="Courier New"/>
          <w:sz w:val="20"/>
          <w:szCs w:val="20"/>
          <w:lang w:val="en-US" w:eastAsia="ru-RU"/>
        </w:rPr>
        <w:t xml:space="preserve"> </w:t>
      </w: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Поповський Володимир Ілліч</w:t>
            </w: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ru-RU" w:eastAsia="ru-RU"/>
              </w:rPr>
              <w:t>Головний бухгалтер</w:t>
            </w:r>
            <w:r w:rsidRPr="00902E0A">
              <w:rPr>
                <w:rFonts w:ascii="Times New Roman" w:eastAsia="Times New Roman" w:hAnsi="Times New Roman" w:cs="Times New Roman"/>
                <w:b/>
                <w:color w:val="000000"/>
                <w:sz w:val="20"/>
                <w:szCs w:val="20"/>
                <w:lang w:val="ru-RU" w:eastAsia="ru-RU"/>
              </w:rPr>
              <w:t xml:space="preserve"> </w:t>
            </w:r>
            <w:r w:rsidRPr="00902E0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Ісайко Людмила Семенівна</w:t>
            </w:r>
          </w:p>
        </w:tc>
      </w:tr>
      <w:tr w:rsidR="00902E0A" w:rsidRPr="00902E0A" w:rsidTr="00B47977">
        <w:trPr>
          <w:trHeight w:val="70"/>
        </w:trPr>
        <w:tc>
          <w:tcPr>
            <w:tcW w:w="294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Default="00902E0A">
      <w:pPr>
        <w:sectPr w:rsidR="00902E0A" w:rsidSect="00902E0A">
          <w:pgSz w:w="11906" w:h="16838"/>
          <w:pgMar w:top="363" w:right="567" w:bottom="363" w:left="1417" w:header="708" w:footer="708" w:gutter="0"/>
          <w:cols w:space="708"/>
          <w:docGrid w:linePitch="360"/>
        </w:sectPr>
      </w:pPr>
    </w:p>
    <w:p w:rsidR="00902E0A" w:rsidRPr="00902E0A" w:rsidRDefault="00902E0A" w:rsidP="00902E0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Коди</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eastAsia="ru-RU"/>
              </w:rPr>
              <w:t xml:space="preserve">Підприємство  </w:t>
            </w:r>
            <w:r w:rsidRPr="00902E0A">
              <w:rPr>
                <w:rFonts w:ascii="Times New Roman" w:eastAsia="Times New Roman" w:hAnsi="Times New Roman" w:cs="Times New Roman"/>
                <w:sz w:val="18"/>
                <w:szCs w:val="18"/>
                <w:lang w:val="en-US" w:eastAsia="ru-RU"/>
              </w:rPr>
              <w:t xml:space="preserve"> </w:t>
            </w:r>
            <w:r w:rsidRPr="00902E0A">
              <w:rPr>
                <w:rFonts w:ascii="Times New Roman" w:eastAsia="Times New Roman" w:hAnsi="Times New Roman" w:cs="Times New Roman"/>
                <w:sz w:val="18"/>
                <w:szCs w:val="18"/>
                <w:u w:val="single"/>
                <w:lang w:val="en-US" w:eastAsia="ru-RU"/>
              </w:rPr>
              <w:t>Приватне акціонерне товариство "Причорноморське підприємство "Кольормет"</w:t>
            </w:r>
          </w:p>
        </w:tc>
        <w:tc>
          <w:tcPr>
            <w:tcW w:w="1956"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00196865</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lang w:val="ru-RU" w:eastAsia="ru-RU"/>
        </w:rPr>
      </w:pPr>
      <w:r w:rsidRPr="00902E0A">
        <w:rPr>
          <w:rFonts w:ascii="Times New Roman" w:eastAsia="Times New Roman" w:hAnsi="Times New Roman" w:cs="Times New Roman"/>
          <w:b/>
          <w:bCs/>
          <w:lang w:val="en-US" w:eastAsia="ru-RU"/>
        </w:rPr>
        <w:t>Звіт</w:t>
      </w:r>
      <w:r w:rsidRPr="00902E0A">
        <w:rPr>
          <w:rFonts w:ascii="Times New Roman" w:eastAsia="Times New Roman" w:hAnsi="Times New Roman" w:cs="Times New Roman"/>
          <w:b/>
          <w:bCs/>
          <w:lang w:eastAsia="ru-RU"/>
        </w:rPr>
        <w:t xml:space="preserve"> про рух грошових коштів ( за прямим методом )</w:t>
      </w:r>
    </w:p>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r w:rsidRPr="00902E0A">
        <w:rPr>
          <w:rFonts w:ascii="Times New Roman" w:eastAsia="Times New Roman" w:hAnsi="Times New Roman" w:cs="Times New Roman"/>
          <w:b/>
          <w:bCs/>
          <w:lang w:val="en-US" w:eastAsia="ru-RU"/>
        </w:rPr>
        <w:t>з</w:t>
      </w:r>
      <w:r w:rsidRPr="00902E0A">
        <w:rPr>
          <w:rFonts w:ascii="Times New Roman" w:eastAsia="Times New Roman" w:hAnsi="Times New Roman" w:cs="Times New Roman"/>
          <w:b/>
          <w:bCs/>
          <w:lang w:eastAsia="ru-RU"/>
        </w:rPr>
        <w:t xml:space="preserve">а </w:t>
      </w:r>
      <w:r w:rsidRPr="00902E0A">
        <w:rPr>
          <w:rFonts w:ascii="Times New Roman" w:eastAsia="Times New Roman" w:hAnsi="Times New Roman" w:cs="Times New Roman"/>
          <w:b/>
          <w:bCs/>
          <w:lang w:val="en-US" w:eastAsia="ru-RU"/>
        </w:rPr>
        <w:t>2019 рік</w:t>
      </w:r>
      <w:r w:rsidRPr="00902E0A">
        <w:rPr>
          <w:rFonts w:ascii="Times New Roman" w:eastAsia="Times New Roman" w:hAnsi="Times New Roman" w:cs="Times New Roman"/>
          <w:b/>
          <w:bCs/>
          <w:lang w:eastAsia="ru-RU"/>
        </w:rPr>
        <w:t xml:space="preserve"> </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902E0A" w:rsidRPr="00902E0A" w:rsidTr="00B47977">
        <w:trPr>
          <w:jc w:val="right"/>
        </w:trPr>
        <w:tc>
          <w:tcPr>
            <w:tcW w:w="8613" w:type="dxa"/>
            <w:tcBorders>
              <w:right w:val="single" w:sz="4" w:space="0" w:color="auto"/>
            </w:tcBorders>
            <w:vAlign w:val="center"/>
          </w:tcPr>
          <w:p w:rsidR="00902E0A" w:rsidRPr="00902E0A" w:rsidRDefault="00902E0A" w:rsidP="00902E0A">
            <w:pPr>
              <w:widowControl w:val="0"/>
              <w:spacing w:after="0" w:line="240" w:lineRule="auto"/>
              <w:rPr>
                <w:rFonts w:ascii="Times New Roman" w:eastAsia="Times New Roman" w:hAnsi="Times New Roman" w:cs="Times New Roman"/>
                <w:lang w:val="ru-RU" w:eastAsia="ru-RU"/>
              </w:rPr>
            </w:pPr>
            <w:r w:rsidRPr="00902E0A">
              <w:rPr>
                <w:rFonts w:ascii="Times New Roman" w:eastAsia="Times New Roman" w:hAnsi="Times New Roman" w:cs="Times New Roman"/>
                <w:lang w:eastAsia="ru-RU"/>
              </w:rPr>
              <w:t xml:space="preserve">                                                                    </w:t>
            </w:r>
            <w:r w:rsidRPr="00902E0A">
              <w:rPr>
                <w:rFonts w:ascii="Times New Roman" w:eastAsia="Times New Roman" w:hAnsi="Times New Roman" w:cs="Times New Roman"/>
                <w:lang w:val="en-US" w:eastAsia="ru-RU"/>
              </w:rPr>
              <w:t>Форма № 3</w:t>
            </w:r>
            <w:r w:rsidRPr="00902E0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keepNext/>
              <w:keepLines/>
              <w:widowControl w:val="0"/>
              <w:suppressAutoHyphens/>
              <w:spacing w:after="0" w:line="240" w:lineRule="auto"/>
              <w:rPr>
                <w:rFonts w:ascii="Times New Roman" w:eastAsia="Times New Roman" w:hAnsi="Times New Roman" w:cs="Times New Roman"/>
                <w:lang w:val="en-US" w:eastAsia="ru-RU"/>
              </w:rPr>
            </w:pPr>
            <w:r w:rsidRPr="00902E0A">
              <w:rPr>
                <w:rFonts w:ascii="Times New Roman" w:eastAsia="Times New Roman" w:hAnsi="Times New Roman" w:cs="Times New Roman"/>
                <w:lang w:val="en-US" w:eastAsia="ru-RU"/>
              </w:rPr>
              <w:t>1801004</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02E0A" w:rsidRPr="00902E0A" w:rsidTr="00B47977">
        <w:tc>
          <w:tcPr>
            <w:tcW w:w="510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keepNext/>
              <w:spacing w:after="0" w:line="240" w:lineRule="auto"/>
              <w:jc w:val="center"/>
              <w:outlineLvl w:val="0"/>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За</w:t>
            </w:r>
            <w:r w:rsidRPr="00902E0A">
              <w:rPr>
                <w:rFonts w:ascii="Times New Roman" w:eastAsia="Times New Roman" w:hAnsi="Times New Roman" w:cs="Times New Roman"/>
                <w:b/>
                <w:bCs/>
                <w:sz w:val="20"/>
                <w:szCs w:val="20"/>
                <w:lang w:val="ru-RU" w:eastAsia="ru-RU"/>
              </w:rPr>
              <w:t xml:space="preserve"> звітн</w:t>
            </w:r>
            <w:r w:rsidRPr="00902E0A">
              <w:rPr>
                <w:rFonts w:ascii="Times New Roman" w:eastAsia="Times New Roman" w:hAnsi="Times New Roman" w:cs="Times New Roman"/>
                <w:b/>
                <w:bCs/>
                <w:sz w:val="20"/>
                <w:szCs w:val="20"/>
                <w:lang w:eastAsia="ru-RU"/>
              </w:rPr>
              <w:t>ий</w:t>
            </w:r>
            <w:r w:rsidRPr="00902E0A">
              <w:rPr>
                <w:rFonts w:ascii="Times New Roman" w:eastAsia="Times New Roman" w:hAnsi="Times New Roman" w:cs="Times New Roman"/>
                <w:b/>
                <w:bCs/>
                <w:sz w:val="20"/>
                <w:szCs w:val="20"/>
                <w:lang w:val="ru-RU" w:eastAsia="ru-RU"/>
              </w:rPr>
              <w:t xml:space="preserve"> </w:t>
            </w:r>
            <w:r w:rsidRPr="00902E0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color w:val="000000"/>
                <w:sz w:val="20"/>
                <w:szCs w:val="20"/>
                <w:lang w:eastAsia="ru-RU"/>
              </w:rPr>
              <w:t>За аналогічний</w:t>
            </w:r>
            <w:r w:rsidRPr="00902E0A">
              <w:rPr>
                <w:rFonts w:ascii="Times New Roman" w:eastAsia="Times New Roman" w:hAnsi="Times New Roman" w:cs="Times New Roman"/>
                <w:b/>
                <w:color w:val="000000"/>
                <w:sz w:val="20"/>
                <w:szCs w:val="20"/>
                <w:lang w:eastAsia="ru-RU"/>
              </w:rPr>
              <w:br/>
              <w:t>період попереднього року</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 Рух коштів у результаті операційної діяльності</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Надходження від:</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8590</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Витрачання на оплату:</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(7312)</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(585)</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(174)</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(518)</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Надходження від реалізації:</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Надходження від отриманих:</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Витрачання на придбання: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III. Рух коштів у результаті фінансової діяльності</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Надходження від:</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Витрачання на:</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1</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39</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r>
      <w:tr w:rsidR="00902E0A" w:rsidRPr="00902E0A" w:rsidTr="00B47977">
        <w:tc>
          <w:tcPr>
            <w:tcW w:w="5107"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2E0A">
        <w:rPr>
          <w:rFonts w:ascii="Courier New" w:eastAsia="Times New Roman" w:hAnsi="Courier New" w:cs="Courier New"/>
          <w:sz w:val="20"/>
          <w:szCs w:val="20"/>
          <w:lang w:val="en-US" w:eastAsia="ru-RU"/>
        </w:rPr>
        <w:t xml:space="preserve"> </w:t>
      </w: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02E0A" w:rsidRPr="00902E0A" w:rsidTr="00B47977">
        <w:tc>
          <w:tcPr>
            <w:tcW w:w="3085"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Поповський Володимир Iллiч</w:t>
            </w:r>
          </w:p>
        </w:tc>
      </w:tr>
      <w:tr w:rsidR="00902E0A" w:rsidRPr="00902E0A" w:rsidTr="00B47977">
        <w:tc>
          <w:tcPr>
            <w:tcW w:w="3085"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3085"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3085"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ru-RU" w:eastAsia="ru-RU"/>
              </w:rPr>
              <w:t>Головний бухгалтер</w:t>
            </w:r>
            <w:r w:rsidRPr="00902E0A">
              <w:rPr>
                <w:rFonts w:ascii="Times New Roman" w:eastAsia="Times New Roman" w:hAnsi="Times New Roman" w:cs="Times New Roman"/>
                <w:b/>
                <w:color w:val="000000"/>
                <w:sz w:val="20"/>
                <w:szCs w:val="20"/>
                <w:lang w:val="ru-RU" w:eastAsia="ru-RU"/>
              </w:rPr>
              <w:t xml:space="preserve"> </w:t>
            </w:r>
            <w:r w:rsidRPr="00902E0A">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Iсайко Людмила Семенiвна</w:t>
            </w:r>
          </w:p>
        </w:tc>
      </w:tr>
      <w:tr w:rsidR="00902E0A" w:rsidRPr="00902E0A" w:rsidTr="00B47977">
        <w:tc>
          <w:tcPr>
            <w:tcW w:w="3085"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Default="00902E0A">
      <w:pPr>
        <w:sectPr w:rsidR="00902E0A" w:rsidSect="00902E0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Коди</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02E0A" w:rsidRPr="00902E0A" w:rsidRDefault="00902E0A" w:rsidP="00902E0A">
            <w:pPr>
              <w:widowControl w:val="0"/>
              <w:spacing w:after="0" w:line="240" w:lineRule="auto"/>
              <w:jc w:val="center"/>
              <w:rPr>
                <w:rFonts w:ascii="Times New Roman" w:eastAsia="Times New Roman" w:hAnsi="Times New Roman" w:cs="Times New Roman"/>
                <w:sz w:val="16"/>
                <w:szCs w:val="16"/>
                <w:lang w:val="ru-RU" w:eastAsia="ru-RU"/>
              </w:rPr>
            </w:pPr>
            <w:r w:rsidRPr="00902E0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2E0A" w:rsidRPr="00902E0A" w:rsidRDefault="00902E0A" w:rsidP="00902E0A">
            <w:pPr>
              <w:widowControl w:val="0"/>
              <w:spacing w:after="0" w:line="240" w:lineRule="auto"/>
              <w:rPr>
                <w:rFonts w:ascii="Times New Roman" w:eastAsia="Times New Roman" w:hAnsi="Times New Roman" w:cs="Times New Roman"/>
                <w:bCs/>
                <w:sz w:val="18"/>
                <w:szCs w:val="18"/>
                <w:lang w:val="en-US" w:eastAsia="ru-RU"/>
              </w:rPr>
            </w:pPr>
            <w:r w:rsidRPr="00902E0A">
              <w:rPr>
                <w:rFonts w:ascii="Times New Roman" w:eastAsia="Times New Roman" w:hAnsi="Times New Roman" w:cs="Times New Roman"/>
                <w:bCs/>
                <w:sz w:val="18"/>
                <w:szCs w:val="18"/>
                <w:lang w:val="en-US" w:eastAsia="ru-RU"/>
              </w:rPr>
              <w:t>01</w:t>
            </w:r>
          </w:p>
        </w:tc>
      </w:tr>
      <w:tr w:rsidR="00902E0A" w:rsidRPr="00902E0A" w:rsidTr="00B47977">
        <w:tc>
          <w:tcPr>
            <w:tcW w:w="6082" w:type="dxa"/>
          </w:tcPr>
          <w:p w:rsidR="00902E0A" w:rsidRPr="00902E0A" w:rsidRDefault="00902E0A" w:rsidP="00902E0A">
            <w:pPr>
              <w:widowControl w:val="0"/>
              <w:spacing w:after="0" w:line="240" w:lineRule="auto"/>
              <w:rPr>
                <w:rFonts w:ascii="Times New Roman" w:eastAsia="Times New Roman" w:hAnsi="Times New Roman" w:cs="Times New Roman"/>
                <w:sz w:val="20"/>
                <w:szCs w:val="20"/>
                <w:lang w:val="en-US" w:eastAsia="ru-RU"/>
              </w:rPr>
            </w:pPr>
            <w:r w:rsidRPr="00902E0A">
              <w:rPr>
                <w:rFonts w:ascii="Times New Roman" w:eastAsia="Times New Roman" w:hAnsi="Times New Roman" w:cs="Times New Roman"/>
                <w:sz w:val="20"/>
                <w:szCs w:val="20"/>
                <w:lang w:eastAsia="ru-RU"/>
              </w:rPr>
              <w:t xml:space="preserve">Підприємство  </w:t>
            </w:r>
            <w:r w:rsidRPr="00902E0A">
              <w:rPr>
                <w:rFonts w:ascii="Times New Roman" w:eastAsia="Times New Roman" w:hAnsi="Times New Roman" w:cs="Times New Roman"/>
                <w:sz w:val="20"/>
                <w:szCs w:val="20"/>
                <w:lang w:val="en-US" w:eastAsia="ru-RU"/>
              </w:rPr>
              <w:t xml:space="preserve"> </w:t>
            </w:r>
            <w:r w:rsidRPr="00902E0A">
              <w:rPr>
                <w:rFonts w:ascii="Times New Roman" w:eastAsia="Times New Roman" w:hAnsi="Times New Roman" w:cs="Times New Roman"/>
                <w:sz w:val="20"/>
                <w:szCs w:val="20"/>
                <w:u w:val="single"/>
                <w:lang w:val="en-US" w:eastAsia="ru-RU"/>
              </w:rPr>
              <w:t>Приватне акціонерне товариство "Причорноморське підприємство "Кольормет"</w:t>
            </w:r>
          </w:p>
        </w:tc>
        <w:tc>
          <w:tcPr>
            <w:tcW w:w="1956" w:type="dxa"/>
          </w:tcPr>
          <w:p w:rsidR="00902E0A" w:rsidRPr="00902E0A" w:rsidRDefault="00902E0A" w:rsidP="00902E0A">
            <w:pPr>
              <w:widowControl w:val="0"/>
              <w:spacing w:after="0" w:line="240" w:lineRule="auto"/>
              <w:rPr>
                <w:rFonts w:ascii="Times New Roman" w:eastAsia="Times New Roman" w:hAnsi="Times New Roman" w:cs="Times New Roman"/>
                <w:sz w:val="18"/>
                <w:szCs w:val="18"/>
                <w:lang w:val="ru-RU" w:eastAsia="ru-RU"/>
              </w:rPr>
            </w:pPr>
            <w:r w:rsidRPr="00902E0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2E0A" w:rsidRPr="00902E0A" w:rsidRDefault="00902E0A" w:rsidP="00902E0A">
            <w:pPr>
              <w:widowControl w:val="0"/>
              <w:spacing w:after="0" w:line="240" w:lineRule="auto"/>
              <w:jc w:val="center"/>
              <w:rPr>
                <w:rFonts w:ascii="Times New Roman" w:eastAsia="Times New Roman" w:hAnsi="Times New Roman" w:cs="Times New Roman"/>
                <w:sz w:val="18"/>
                <w:szCs w:val="18"/>
                <w:lang w:val="en-US" w:eastAsia="ru-RU"/>
              </w:rPr>
            </w:pPr>
            <w:r w:rsidRPr="00902E0A">
              <w:rPr>
                <w:rFonts w:ascii="Times New Roman" w:eastAsia="Times New Roman" w:hAnsi="Times New Roman" w:cs="Times New Roman"/>
                <w:sz w:val="18"/>
                <w:szCs w:val="18"/>
                <w:lang w:val="en-US" w:eastAsia="ru-RU"/>
              </w:rPr>
              <w:t>00196865</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lang w:val="ru-RU" w:eastAsia="ru-RU"/>
        </w:rPr>
      </w:pPr>
      <w:r w:rsidRPr="00902E0A">
        <w:rPr>
          <w:rFonts w:ascii="Times New Roman" w:eastAsia="Times New Roman" w:hAnsi="Times New Roman" w:cs="Times New Roman"/>
          <w:b/>
          <w:bCs/>
          <w:lang w:val="en-US" w:eastAsia="ru-RU"/>
        </w:rPr>
        <w:t>Звіт</w:t>
      </w:r>
      <w:r w:rsidRPr="00902E0A">
        <w:rPr>
          <w:rFonts w:ascii="Times New Roman" w:eastAsia="Times New Roman" w:hAnsi="Times New Roman" w:cs="Times New Roman"/>
          <w:b/>
          <w:bCs/>
          <w:lang w:eastAsia="ru-RU"/>
        </w:rPr>
        <w:t xml:space="preserve"> про власний капітал</w:t>
      </w:r>
    </w:p>
    <w:p w:rsidR="00902E0A" w:rsidRPr="00902E0A" w:rsidRDefault="00902E0A" w:rsidP="00902E0A">
      <w:pPr>
        <w:widowControl w:val="0"/>
        <w:spacing w:after="0" w:line="240" w:lineRule="auto"/>
        <w:jc w:val="center"/>
        <w:rPr>
          <w:rFonts w:ascii="Times New Roman" w:eastAsia="Times New Roman" w:hAnsi="Times New Roman" w:cs="Times New Roman"/>
          <w:b/>
          <w:bCs/>
          <w:lang w:eastAsia="ru-RU"/>
        </w:rPr>
      </w:pPr>
      <w:r w:rsidRPr="00902E0A">
        <w:rPr>
          <w:rFonts w:ascii="Times New Roman" w:eastAsia="Times New Roman" w:hAnsi="Times New Roman" w:cs="Times New Roman"/>
          <w:b/>
          <w:bCs/>
          <w:lang w:val="en-US" w:eastAsia="ru-RU"/>
        </w:rPr>
        <w:t>з</w:t>
      </w:r>
      <w:r w:rsidRPr="00902E0A">
        <w:rPr>
          <w:rFonts w:ascii="Times New Roman" w:eastAsia="Times New Roman" w:hAnsi="Times New Roman" w:cs="Times New Roman"/>
          <w:b/>
          <w:bCs/>
          <w:lang w:eastAsia="ru-RU"/>
        </w:rPr>
        <w:t xml:space="preserve">а </w:t>
      </w:r>
      <w:r w:rsidRPr="00902E0A">
        <w:rPr>
          <w:rFonts w:ascii="Times New Roman" w:eastAsia="Times New Roman" w:hAnsi="Times New Roman" w:cs="Times New Roman"/>
          <w:b/>
          <w:bCs/>
          <w:lang w:val="en-US" w:eastAsia="ru-RU"/>
        </w:rPr>
        <w:t>2019 рік</w:t>
      </w:r>
      <w:r w:rsidRPr="00902E0A">
        <w:rPr>
          <w:rFonts w:ascii="Times New Roman" w:eastAsia="Times New Roman" w:hAnsi="Times New Roman" w:cs="Times New Roman"/>
          <w:b/>
          <w:bCs/>
          <w:lang w:eastAsia="ru-RU"/>
        </w:rPr>
        <w:t xml:space="preserve"> </w:t>
      </w: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902E0A" w:rsidRPr="00902E0A" w:rsidTr="00B47977">
        <w:trPr>
          <w:jc w:val="right"/>
        </w:trPr>
        <w:tc>
          <w:tcPr>
            <w:tcW w:w="8613" w:type="dxa"/>
            <w:tcBorders>
              <w:right w:val="single" w:sz="4" w:space="0" w:color="auto"/>
            </w:tcBorders>
            <w:vAlign w:val="center"/>
          </w:tcPr>
          <w:p w:rsidR="00902E0A" w:rsidRPr="00902E0A" w:rsidRDefault="00902E0A" w:rsidP="00902E0A">
            <w:pPr>
              <w:widowControl w:val="0"/>
              <w:spacing w:after="0" w:line="240" w:lineRule="auto"/>
              <w:rPr>
                <w:rFonts w:ascii="Times New Roman" w:eastAsia="Times New Roman" w:hAnsi="Times New Roman" w:cs="Times New Roman"/>
                <w:lang w:val="ru-RU" w:eastAsia="ru-RU"/>
              </w:rPr>
            </w:pPr>
            <w:r w:rsidRPr="00902E0A">
              <w:rPr>
                <w:rFonts w:ascii="Times New Roman" w:eastAsia="Times New Roman" w:hAnsi="Times New Roman" w:cs="Times New Roman"/>
                <w:lang w:eastAsia="ru-RU"/>
              </w:rPr>
              <w:t xml:space="preserve">                                                                    </w:t>
            </w:r>
            <w:r w:rsidRPr="00902E0A">
              <w:rPr>
                <w:rFonts w:ascii="Times New Roman" w:eastAsia="Times New Roman" w:hAnsi="Times New Roman" w:cs="Times New Roman"/>
                <w:lang w:val="en-US" w:eastAsia="ru-RU"/>
              </w:rPr>
              <w:t>Форма № 4</w:t>
            </w:r>
            <w:r w:rsidRPr="00902E0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2E0A" w:rsidRPr="00902E0A" w:rsidRDefault="00902E0A" w:rsidP="00902E0A">
            <w:pPr>
              <w:keepNext/>
              <w:keepLines/>
              <w:widowControl w:val="0"/>
              <w:suppressAutoHyphens/>
              <w:spacing w:after="0" w:line="240" w:lineRule="auto"/>
              <w:rPr>
                <w:rFonts w:ascii="Times New Roman" w:eastAsia="Times New Roman" w:hAnsi="Times New Roman" w:cs="Times New Roman"/>
                <w:lang w:val="en-US" w:eastAsia="ru-RU"/>
              </w:rPr>
            </w:pPr>
            <w:r w:rsidRPr="00902E0A">
              <w:rPr>
                <w:rFonts w:ascii="Times New Roman" w:eastAsia="Times New Roman" w:hAnsi="Times New Roman" w:cs="Times New Roman"/>
                <w:lang w:val="en-US" w:eastAsia="ru-RU"/>
              </w:rPr>
              <w:t>1801005</w:t>
            </w:r>
          </w:p>
        </w:tc>
      </w:tr>
    </w:tbl>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val="ru-RU" w:eastAsia="ru-RU"/>
        </w:rPr>
      </w:pPr>
    </w:p>
    <w:p w:rsidR="00902E0A" w:rsidRPr="00902E0A" w:rsidRDefault="00902E0A" w:rsidP="00902E0A">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02E0A" w:rsidRPr="00902E0A" w:rsidTr="00B47977">
        <w:trPr>
          <w:trHeight w:val="345"/>
        </w:trPr>
        <w:tc>
          <w:tcPr>
            <w:tcW w:w="2506" w:type="dxa"/>
            <w:tcBorders>
              <w:left w:val="single" w:sz="6" w:space="0" w:color="auto"/>
              <w:bottom w:val="single" w:sz="6" w:space="0" w:color="auto"/>
              <w:right w:val="single" w:sz="6" w:space="0" w:color="auto"/>
            </w:tcBorders>
            <w:vAlign w:val="center"/>
          </w:tcPr>
          <w:p w:rsidR="00902E0A" w:rsidRPr="00902E0A" w:rsidRDefault="00902E0A" w:rsidP="00902E0A">
            <w:pPr>
              <w:keepNext/>
              <w:spacing w:after="0" w:line="240" w:lineRule="auto"/>
              <w:jc w:val="center"/>
              <w:outlineLvl w:val="0"/>
              <w:rPr>
                <w:rFonts w:ascii="Times New Roman" w:eastAsia="Times New Roman" w:hAnsi="Times New Roman" w:cs="Times New Roman"/>
                <w:b/>
                <w:bCs/>
                <w:sz w:val="20"/>
                <w:szCs w:val="20"/>
                <w:lang w:eastAsia="ru-RU"/>
              </w:rPr>
            </w:pPr>
            <w:r w:rsidRPr="00902E0A">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Зареєст-рований (пайовий)</w:t>
            </w:r>
          </w:p>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sz w:val="20"/>
                <w:szCs w:val="20"/>
                <w:lang w:eastAsia="ru-RU"/>
              </w:rPr>
            </w:pPr>
            <w:r w:rsidRPr="00902E0A">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Нероз-</w:t>
            </w:r>
          </w:p>
          <w:p w:rsidR="00902E0A" w:rsidRPr="00902E0A" w:rsidRDefault="00902E0A" w:rsidP="00902E0A">
            <w:pPr>
              <w:widowControl w:val="0"/>
              <w:spacing w:after="0"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поділе-</w:t>
            </w:r>
          </w:p>
          <w:p w:rsidR="00902E0A" w:rsidRPr="00902E0A" w:rsidRDefault="00902E0A" w:rsidP="00902E0A">
            <w:pPr>
              <w:widowControl w:val="0"/>
              <w:spacing w:after="0" w:line="240" w:lineRule="auto"/>
              <w:jc w:val="center"/>
              <w:rPr>
                <w:rFonts w:ascii="Times New Roman" w:eastAsia="Times New Roman" w:hAnsi="Times New Roman" w:cs="Times New Roman"/>
                <w:b/>
                <w:sz w:val="20"/>
                <w:szCs w:val="20"/>
                <w:lang w:eastAsia="ru-RU"/>
              </w:rPr>
            </w:pPr>
            <w:r w:rsidRPr="00902E0A">
              <w:rPr>
                <w:rFonts w:ascii="Times New Roman" w:eastAsia="Times New Roman" w:hAnsi="Times New Roman" w:cs="Times New Roman"/>
                <w:b/>
                <w:color w:val="000000"/>
                <w:sz w:val="20"/>
                <w:szCs w:val="20"/>
                <w:lang w:eastAsia="ru-RU"/>
              </w:rPr>
              <w:t>ний прибуток</w:t>
            </w:r>
            <w:r w:rsidRPr="00902E0A">
              <w:rPr>
                <w:rFonts w:ascii="Times New Roman" w:eastAsia="Times New Roman" w:hAnsi="Times New Roman" w:cs="Times New Roman"/>
                <w:b/>
                <w:lang w:val="ru-RU" w:eastAsia="ru-RU"/>
              </w:rPr>
              <w:t xml:space="preserve"> </w:t>
            </w:r>
            <w:r w:rsidRPr="00902E0A">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sz w:val="20"/>
                <w:szCs w:val="20"/>
                <w:lang w:eastAsia="ru-RU"/>
              </w:rPr>
            </w:pPr>
            <w:r w:rsidRPr="00902E0A">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Вилу</w:t>
            </w:r>
            <w:r w:rsidRPr="00902E0A">
              <w:rPr>
                <w:rFonts w:ascii="Times New Roman" w:eastAsia="Times New Roman" w:hAnsi="Times New Roman" w:cs="Times New Roman"/>
                <w:b/>
                <w:color w:val="000000"/>
                <w:sz w:val="20"/>
                <w:szCs w:val="20"/>
                <w:lang w:val="en-US" w:eastAsia="ru-RU"/>
              </w:rPr>
              <w:t>-</w:t>
            </w:r>
            <w:r w:rsidRPr="00902E0A">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sz w:val="20"/>
                <w:szCs w:val="20"/>
                <w:lang w:eastAsia="ru-RU"/>
              </w:rPr>
            </w:pPr>
            <w:r w:rsidRPr="00902E0A">
              <w:rPr>
                <w:rFonts w:ascii="Times New Roman" w:eastAsia="Times New Roman" w:hAnsi="Times New Roman" w:cs="Times New Roman"/>
                <w:b/>
                <w:sz w:val="20"/>
                <w:szCs w:val="20"/>
                <w:lang w:eastAsia="ru-RU"/>
              </w:rPr>
              <w:t>Всього</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val="ru-RU" w:eastAsia="ru-RU"/>
              </w:rPr>
            </w:pPr>
            <w:r w:rsidRPr="00902E0A">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
                <w:bCs/>
                <w:sz w:val="20"/>
                <w:szCs w:val="20"/>
                <w:lang w:eastAsia="ru-RU"/>
              </w:rPr>
            </w:pPr>
            <w:r w:rsidRPr="00902E0A">
              <w:rPr>
                <w:rFonts w:ascii="Times New Roman" w:eastAsia="Times New Roman" w:hAnsi="Times New Roman" w:cs="Times New Roman"/>
                <w:b/>
                <w:bCs/>
                <w:sz w:val="20"/>
                <w:szCs w:val="20"/>
                <w:lang w:eastAsia="ru-RU"/>
              </w:rPr>
              <w:t>10</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484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-213</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397</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Коригування:</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484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-213</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397</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-313</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-346</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Розподіл прибутку:</w:t>
            </w:r>
          </w:p>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-33</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-280</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-313</w:t>
            </w:r>
          </w:p>
        </w:tc>
      </w:tr>
      <w:tr w:rsidR="00902E0A" w:rsidRPr="00902E0A" w:rsidTr="00B47977">
        <w:tc>
          <w:tcPr>
            <w:tcW w:w="2506" w:type="dxa"/>
            <w:tcBorders>
              <w:top w:val="single" w:sz="6" w:space="0" w:color="auto"/>
              <w:left w:val="single" w:sz="6" w:space="0" w:color="auto"/>
              <w:bottom w:val="single" w:sz="6" w:space="0" w:color="auto"/>
              <w:right w:val="single" w:sz="6" w:space="0" w:color="auto"/>
            </w:tcBorders>
            <w:shd w:val="clear" w:color="auto" w:fill="auto"/>
          </w:tcPr>
          <w:p w:rsidR="00902E0A" w:rsidRPr="00902E0A" w:rsidRDefault="00902E0A" w:rsidP="00902E0A">
            <w:pPr>
              <w:widowControl w:val="0"/>
              <w:spacing w:after="0" w:line="240" w:lineRule="auto"/>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val="ru-RU" w:eastAsia="ru-RU"/>
              </w:rPr>
            </w:pPr>
            <w:r w:rsidRPr="00902E0A">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484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-493</w:t>
            </w:r>
          </w:p>
        </w:tc>
        <w:tc>
          <w:tcPr>
            <w:tcW w:w="836"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2E0A" w:rsidRPr="00902E0A" w:rsidRDefault="00902E0A" w:rsidP="00902E0A">
            <w:pPr>
              <w:widowControl w:val="0"/>
              <w:spacing w:after="0" w:line="240" w:lineRule="auto"/>
              <w:jc w:val="center"/>
              <w:rPr>
                <w:rFonts w:ascii="Times New Roman" w:eastAsia="Times New Roman" w:hAnsi="Times New Roman" w:cs="Times New Roman"/>
                <w:bCs/>
                <w:sz w:val="20"/>
                <w:szCs w:val="20"/>
                <w:lang w:eastAsia="ru-RU"/>
              </w:rPr>
            </w:pPr>
            <w:r w:rsidRPr="00902E0A">
              <w:rPr>
                <w:rFonts w:ascii="Times New Roman" w:eastAsia="Times New Roman" w:hAnsi="Times New Roman" w:cs="Times New Roman"/>
                <w:bCs/>
                <w:sz w:val="20"/>
                <w:szCs w:val="20"/>
                <w:lang w:eastAsia="ru-RU"/>
              </w:rPr>
              <w:t>84</w:t>
            </w: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2E0A">
        <w:rPr>
          <w:rFonts w:ascii="Courier New" w:eastAsia="Times New Roman" w:hAnsi="Courier New" w:cs="Courier New"/>
          <w:sz w:val="20"/>
          <w:szCs w:val="20"/>
          <w:lang w:val="en-US" w:eastAsia="ru-RU"/>
        </w:rPr>
        <w:t xml:space="preserve"> </w:t>
      </w: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02E0A" w:rsidRPr="00902E0A" w:rsidTr="00B47977">
        <w:tc>
          <w:tcPr>
            <w:tcW w:w="322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Поповський Володимир Iллiч</w:t>
            </w:r>
          </w:p>
        </w:tc>
      </w:tr>
      <w:tr w:rsidR="00902E0A" w:rsidRPr="00902E0A" w:rsidTr="00B47977">
        <w:tc>
          <w:tcPr>
            <w:tcW w:w="322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322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2E0A" w:rsidRPr="00902E0A" w:rsidTr="00B47977">
        <w:tc>
          <w:tcPr>
            <w:tcW w:w="322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ru-RU" w:eastAsia="ru-RU"/>
              </w:rPr>
              <w:t>Головний бухгалтер</w:t>
            </w:r>
            <w:r w:rsidRPr="00902E0A">
              <w:rPr>
                <w:rFonts w:ascii="Times New Roman" w:eastAsia="Times New Roman" w:hAnsi="Times New Roman" w:cs="Times New Roman"/>
                <w:b/>
                <w:color w:val="000000"/>
                <w:sz w:val="20"/>
                <w:szCs w:val="20"/>
                <w:lang w:val="ru-RU" w:eastAsia="ru-RU"/>
              </w:rPr>
              <w:t xml:space="preserve"> </w:t>
            </w:r>
            <w:r w:rsidRPr="00902E0A">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sz w:val="20"/>
                <w:szCs w:val="20"/>
                <w:lang w:val="en-US" w:eastAsia="ru-RU"/>
              </w:rPr>
              <w:t>Iсайко Людмила Семенiвна</w:t>
            </w:r>
          </w:p>
        </w:tc>
      </w:tr>
      <w:tr w:rsidR="00902E0A" w:rsidRPr="00902E0A" w:rsidTr="00B47977">
        <w:tc>
          <w:tcPr>
            <w:tcW w:w="3227"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2E0A">
              <w:rPr>
                <w:rFonts w:ascii="Times New Roman" w:eastAsia="Times New Roman" w:hAnsi="Times New Roman" w:cs="Times New Roman"/>
                <w:b/>
                <w:color w:val="000000"/>
                <w:sz w:val="16"/>
                <w:szCs w:val="16"/>
                <w:lang w:val="en-US" w:eastAsia="ru-RU"/>
              </w:rPr>
              <w:t>(</w:t>
            </w:r>
            <w:r w:rsidRPr="00902E0A">
              <w:rPr>
                <w:rFonts w:ascii="Times New Roman" w:eastAsia="Times New Roman" w:hAnsi="Times New Roman" w:cs="Times New Roman"/>
                <w:b/>
                <w:color w:val="000000"/>
                <w:sz w:val="16"/>
                <w:szCs w:val="16"/>
                <w:lang w:val="ru-RU" w:eastAsia="ru-RU"/>
              </w:rPr>
              <w:t>підпис</w:t>
            </w:r>
            <w:r w:rsidRPr="00902E0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Pr="00902E0A" w:rsidRDefault="00902E0A" w:rsidP="0090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2E0A" w:rsidRDefault="00902E0A">
      <w:pPr>
        <w:sectPr w:rsidR="00902E0A" w:rsidSect="00902E0A">
          <w:pgSz w:w="11906" w:h="16838"/>
          <w:pgMar w:top="363" w:right="567" w:bottom="363" w:left="1417" w:header="708" w:footer="708" w:gutter="0"/>
          <w:cols w:space="708"/>
          <w:docGrid w:linePitch="360"/>
        </w:sect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02E0A" w:rsidRPr="00902E0A" w:rsidRDefault="00902E0A" w:rsidP="00902E0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902E0A">
        <w:rPr>
          <w:rFonts w:ascii="Times New Roman" w:eastAsia="Times New Roman" w:hAnsi="Times New Roman" w:cs="Times New Roman"/>
          <w:b/>
          <w:bCs/>
          <w:color w:val="000000"/>
          <w:sz w:val="27"/>
          <w:szCs w:val="27"/>
          <w:lang w:eastAsia="uk-UA"/>
        </w:rPr>
        <w:t xml:space="preserve">XVI. Твердження щодо </w:t>
      </w:r>
      <w:r w:rsidRPr="00902E0A">
        <w:rPr>
          <w:rFonts w:ascii="Times New Roman" w:eastAsia="Times New Roman" w:hAnsi="Times New Roman" w:cs="Times New Roman"/>
          <w:b/>
          <w:bCs/>
          <w:color w:val="000000"/>
          <w:sz w:val="27"/>
          <w:szCs w:val="27"/>
          <w:lang w:val="en-US" w:eastAsia="uk-UA"/>
        </w:rPr>
        <w:t xml:space="preserve">річної </w:t>
      </w:r>
      <w:r w:rsidRPr="00902E0A">
        <w:rPr>
          <w:rFonts w:ascii="Times New Roman" w:eastAsia="Times New Roman" w:hAnsi="Times New Roman" w:cs="Times New Roman"/>
          <w:b/>
          <w:bCs/>
          <w:color w:val="000000"/>
          <w:sz w:val="27"/>
          <w:szCs w:val="27"/>
          <w:lang w:eastAsia="uk-UA"/>
        </w:rPr>
        <w:t>інформації</w:t>
      </w:r>
    </w:p>
    <w:p w:rsidR="00902E0A" w:rsidRPr="00902E0A" w:rsidRDefault="00902E0A" w:rsidP="00902E0A">
      <w:pPr>
        <w:spacing w:after="0" w:line="240" w:lineRule="auto"/>
        <w:rPr>
          <w:rFonts w:ascii="Times New Roman" w:eastAsia="Times New Roman" w:hAnsi="Times New Roman" w:cs="Times New Roman"/>
          <w:sz w:val="20"/>
          <w:szCs w:val="20"/>
          <w:lang w:val="en-US" w:eastAsia="uk-UA"/>
        </w:rPr>
      </w:pPr>
      <w:r w:rsidRPr="00902E0A">
        <w:rPr>
          <w:rFonts w:ascii="Times New Roman" w:eastAsia="Times New Roman" w:hAnsi="Times New Roman" w:cs="Times New Roman"/>
          <w:sz w:val="20"/>
          <w:szCs w:val="20"/>
          <w:lang w:val="en-US" w:eastAsia="uk-UA"/>
        </w:rPr>
        <w:t>Керiвнi особи Товариства, якi здiйснюють управлiнськi функцiї та пiдписують рiчну iнформацiю Товариства, стверджують, що, наскiльки це їм вiдомо, рiчна фiнансова звiтнiсть за 2019 рiк,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Товариства, а також про те, що звiт керiвництва включає достовiрне та об'єктивне подання iнформацiї про розвиток i здiйснення господарської дiяльностi i стан Товариства, разом з описом основних ризикiв та невизначеностей, з якими вони стикаються у своїй господарськiй дiяльностi. Вiд iменi керiвництва Генеральний директор Поповський Володимир Ілліч, головний бухгалтер Ісайко Людмила Семенівна.</w:t>
      </w:r>
    </w:p>
    <w:p w:rsidR="00902E0A" w:rsidRDefault="00902E0A">
      <w:pPr>
        <w:sectPr w:rsidR="00902E0A" w:rsidSect="00902E0A">
          <w:pgSz w:w="11906" w:h="16838"/>
          <w:pgMar w:top="363" w:right="567" w:bottom="363" w:left="1417" w:header="709" w:footer="709" w:gutter="0"/>
          <w:cols w:space="708"/>
          <w:docGrid w:linePitch="360"/>
        </w:sectPr>
      </w:pPr>
    </w:p>
    <w:p w:rsidR="00902E0A" w:rsidRPr="00902E0A" w:rsidRDefault="00902E0A" w:rsidP="00902E0A">
      <w:pPr>
        <w:spacing w:after="300" w:line="240" w:lineRule="auto"/>
        <w:jc w:val="center"/>
        <w:outlineLvl w:val="2"/>
        <w:rPr>
          <w:rFonts w:ascii="Times New Roman" w:eastAsia="Times New Roman" w:hAnsi="Times New Roman" w:cs="Times New Roman"/>
          <w:b/>
          <w:bCs/>
          <w:color w:val="000000"/>
          <w:sz w:val="26"/>
          <w:szCs w:val="26"/>
          <w:lang w:eastAsia="uk-UA"/>
        </w:rPr>
      </w:pPr>
      <w:r w:rsidRPr="00902E0A">
        <w:rPr>
          <w:rFonts w:ascii="Times New Roman" w:eastAsia="Times New Roman" w:hAnsi="Times New Roman" w:cs="Times New Roman"/>
          <w:b/>
          <w:bCs/>
          <w:color w:val="000000"/>
          <w:sz w:val="26"/>
          <w:szCs w:val="26"/>
          <w:lang w:val="en-US" w:eastAsia="uk-UA"/>
        </w:rPr>
        <w:lastRenderedPageBreak/>
        <w:t>XIX</w:t>
      </w:r>
      <w:r w:rsidRPr="00902E0A">
        <w:rPr>
          <w:rFonts w:ascii="Times New Roman" w:eastAsia="Times New Roman" w:hAnsi="Times New Roman" w:cs="Times New Roman"/>
          <w:b/>
          <w:bCs/>
          <w:color w:val="000000"/>
          <w:sz w:val="26"/>
          <w:szCs w:val="26"/>
          <w:lang w:val="ru-RU" w:eastAsia="uk-UA"/>
        </w:rPr>
        <w:t xml:space="preserve">. </w:t>
      </w:r>
      <w:r w:rsidRPr="00902E0A">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902E0A">
        <w:rPr>
          <w:rFonts w:ascii="Times New Roman" w:eastAsia="Times New Roman" w:hAnsi="Times New Roman" w:cs="Times New Roman"/>
          <w:b/>
          <w:bCs/>
          <w:color w:val="000000"/>
          <w:sz w:val="26"/>
          <w:szCs w:val="26"/>
          <w:lang w:eastAsia="uk-UA"/>
        </w:rPr>
        <w:br/>
        <w:t xml:space="preserve">                   що виникала протягом періоду</w:t>
      </w:r>
    </w:p>
    <w:p w:rsidR="00902E0A" w:rsidRPr="00902E0A" w:rsidRDefault="00902E0A" w:rsidP="00902E0A">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02E0A" w:rsidRPr="00902E0A" w:rsidTr="00B47977">
        <w:tc>
          <w:tcPr>
            <w:tcW w:w="145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02E0A" w:rsidRPr="00902E0A" w:rsidRDefault="00902E0A" w:rsidP="00902E0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02E0A">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Вид інформації</w:t>
            </w:r>
          </w:p>
        </w:tc>
      </w:tr>
      <w:tr w:rsidR="00902E0A" w:rsidRPr="00902E0A" w:rsidTr="00B47977">
        <w:tc>
          <w:tcPr>
            <w:tcW w:w="145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
                <w:bCs/>
                <w:sz w:val="20"/>
                <w:szCs w:val="20"/>
                <w:lang w:eastAsia="uk-UA"/>
              </w:rPr>
            </w:pPr>
            <w:r w:rsidRPr="00902E0A">
              <w:rPr>
                <w:rFonts w:ascii="Times New Roman" w:eastAsia="Times New Roman" w:hAnsi="Times New Roman" w:cs="Times New Roman"/>
                <w:b/>
                <w:bCs/>
                <w:sz w:val="20"/>
                <w:szCs w:val="20"/>
                <w:lang w:eastAsia="uk-UA"/>
              </w:rPr>
              <w:t>3</w:t>
            </w:r>
          </w:p>
        </w:tc>
      </w:tr>
      <w:tr w:rsidR="00902E0A" w:rsidRPr="00902E0A" w:rsidTr="009744E3">
        <w:tc>
          <w:tcPr>
            <w:tcW w:w="145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bookmarkStart w:id="4" w:name="_GoBack" w:colFirst="2" w:colLast="2"/>
            <w:r w:rsidRPr="00902E0A">
              <w:rPr>
                <w:rFonts w:ascii="Times New Roman" w:eastAsia="Times New Roman" w:hAnsi="Times New Roman" w:cs="Times New Roman"/>
                <w:bCs/>
                <w:sz w:val="20"/>
                <w:szCs w:val="20"/>
                <w:lang w:eastAsia="uk-UA"/>
              </w:rPr>
              <w:t>24.04.2019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25.04.2019</w:t>
            </w:r>
          </w:p>
        </w:tc>
        <w:tc>
          <w:tcPr>
            <w:tcW w:w="5969" w:type="dxa"/>
            <w:tcBorders>
              <w:top w:val="single" w:sz="6" w:space="0" w:color="000000"/>
              <w:left w:val="single" w:sz="6" w:space="0" w:color="000000"/>
              <w:bottom w:val="single" w:sz="6" w:space="0" w:color="000000"/>
              <w:right w:val="single" w:sz="6" w:space="0" w:color="000000"/>
            </w:tcBorders>
          </w:tcPr>
          <w:p w:rsidR="00902E0A" w:rsidRPr="00902E0A" w:rsidRDefault="00902E0A" w:rsidP="009744E3">
            <w:pPr>
              <w:spacing w:after="0" w:line="240" w:lineRule="auto"/>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902E0A" w:rsidRPr="00902E0A" w:rsidTr="009744E3">
        <w:tc>
          <w:tcPr>
            <w:tcW w:w="1456"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ind w:left="180" w:hanging="180"/>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26.12.2019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02E0A" w:rsidRPr="00902E0A" w:rsidRDefault="00902E0A" w:rsidP="00902E0A">
            <w:pPr>
              <w:spacing w:after="0" w:line="240" w:lineRule="auto"/>
              <w:jc w:val="center"/>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27.12.2019</w:t>
            </w:r>
          </w:p>
        </w:tc>
        <w:tc>
          <w:tcPr>
            <w:tcW w:w="5969" w:type="dxa"/>
            <w:tcBorders>
              <w:top w:val="single" w:sz="6" w:space="0" w:color="000000"/>
              <w:left w:val="single" w:sz="6" w:space="0" w:color="000000"/>
              <w:bottom w:val="single" w:sz="6" w:space="0" w:color="000000"/>
              <w:right w:val="single" w:sz="6" w:space="0" w:color="000000"/>
            </w:tcBorders>
          </w:tcPr>
          <w:p w:rsidR="00902E0A" w:rsidRPr="00902E0A" w:rsidRDefault="00902E0A" w:rsidP="009744E3">
            <w:pPr>
              <w:spacing w:after="0" w:line="240" w:lineRule="auto"/>
              <w:rPr>
                <w:rFonts w:ascii="Times New Roman" w:eastAsia="Times New Roman" w:hAnsi="Times New Roman" w:cs="Times New Roman"/>
                <w:bCs/>
                <w:sz w:val="20"/>
                <w:szCs w:val="20"/>
                <w:lang w:eastAsia="uk-UA"/>
              </w:rPr>
            </w:pPr>
            <w:r w:rsidRPr="00902E0A">
              <w:rPr>
                <w:rFonts w:ascii="Times New Roman" w:eastAsia="Times New Roman" w:hAnsi="Times New Roman" w:cs="Times New Roman"/>
                <w:bCs/>
                <w:sz w:val="20"/>
                <w:szCs w:val="20"/>
                <w:lang w:eastAsia="uk-UA"/>
              </w:rPr>
              <w:t xml:space="preserve">Відомості про зміну типу акціонерного товариства                                                                                                                                                                                                              </w:t>
            </w:r>
          </w:p>
        </w:tc>
      </w:tr>
      <w:bookmarkEnd w:id="4"/>
    </w:tbl>
    <w:p w:rsidR="00902E0A" w:rsidRPr="00902E0A" w:rsidRDefault="00902E0A" w:rsidP="00902E0A">
      <w:pPr>
        <w:spacing w:after="0" w:line="240" w:lineRule="auto"/>
        <w:rPr>
          <w:rFonts w:ascii="Times New Roman" w:eastAsia="Times New Roman" w:hAnsi="Times New Roman" w:cs="Times New Roman"/>
          <w:sz w:val="24"/>
          <w:szCs w:val="24"/>
          <w:lang w:eastAsia="uk-UA"/>
        </w:rPr>
      </w:pPr>
    </w:p>
    <w:p w:rsidR="00C56818" w:rsidRDefault="00C56818"/>
    <w:sectPr w:rsidR="00C56818" w:rsidSect="00902E0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0A"/>
    <w:rsid w:val="00902E0A"/>
    <w:rsid w:val="009744E3"/>
    <w:rsid w:val="00C56818"/>
    <w:rsid w:val="00F57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E0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E0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120164</Words>
  <Characters>68494</Characters>
  <Application>Microsoft Office Word</Application>
  <DocSecurity>0</DocSecurity>
  <Lines>570</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2020-04-29T18:22:00Z</dcterms:created>
  <dcterms:modified xsi:type="dcterms:W3CDTF">2020-04-29T18:22:00Z</dcterms:modified>
</cp:coreProperties>
</file>