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B28D2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29.04.2020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5B28D2">
        <w:rPr>
          <w:b w:val="0"/>
          <w:sz w:val="20"/>
          <w:szCs w:val="20"/>
          <w:u w:val="single"/>
          <w:lang w:val="en-US"/>
        </w:rPr>
        <w:t>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99"/>
        <w:gridCol w:w="5885"/>
        <w:gridCol w:w="299"/>
        <w:gridCol w:w="6888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B28D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B28D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Поповський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Iллiч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  <w:gridCol w:w="7544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E152DC" w:rsidRDefault="005B28D2" w:rsidP="00DC6C96">
            <w:pPr>
              <w:rPr>
                <w:sz w:val="20"/>
                <w:szCs w:val="20"/>
              </w:rPr>
            </w:pPr>
            <w:proofErr w:type="spellStart"/>
            <w:r w:rsidRPr="00E152DC">
              <w:rPr>
                <w:sz w:val="20"/>
                <w:szCs w:val="20"/>
              </w:rPr>
              <w:t>Приватне</w:t>
            </w:r>
            <w:proofErr w:type="spellEnd"/>
            <w:r w:rsidRPr="00E152DC">
              <w:rPr>
                <w:sz w:val="20"/>
                <w:szCs w:val="20"/>
              </w:rPr>
              <w:t xml:space="preserve"> </w:t>
            </w:r>
            <w:proofErr w:type="spellStart"/>
            <w:r w:rsidRPr="00E152DC">
              <w:rPr>
                <w:sz w:val="20"/>
                <w:szCs w:val="20"/>
              </w:rPr>
              <w:t>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E152DC">
              <w:rPr>
                <w:sz w:val="20"/>
                <w:szCs w:val="20"/>
              </w:rPr>
              <w:t>онерне</w:t>
            </w:r>
            <w:proofErr w:type="spellEnd"/>
            <w:r w:rsidRPr="00E152DC">
              <w:rPr>
                <w:sz w:val="20"/>
                <w:szCs w:val="20"/>
              </w:rPr>
              <w:t xml:space="preserve"> </w:t>
            </w:r>
            <w:proofErr w:type="spellStart"/>
            <w:r w:rsidRPr="00E152DC">
              <w:rPr>
                <w:sz w:val="20"/>
                <w:szCs w:val="20"/>
              </w:rPr>
              <w:t>товариство</w:t>
            </w:r>
            <w:proofErr w:type="spellEnd"/>
            <w:r w:rsidRPr="00E152DC">
              <w:rPr>
                <w:sz w:val="20"/>
                <w:szCs w:val="20"/>
              </w:rPr>
              <w:t xml:space="preserve"> "</w:t>
            </w:r>
            <w:proofErr w:type="spellStart"/>
            <w:r w:rsidRPr="00E152DC">
              <w:rPr>
                <w:sz w:val="20"/>
                <w:szCs w:val="20"/>
              </w:rPr>
              <w:t>Причорноморське</w:t>
            </w:r>
            <w:proofErr w:type="spellEnd"/>
            <w:r w:rsidRPr="00E152DC">
              <w:rPr>
                <w:sz w:val="20"/>
                <w:szCs w:val="20"/>
              </w:rPr>
              <w:t xml:space="preserve"> п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E152DC">
              <w:rPr>
                <w:sz w:val="20"/>
                <w:szCs w:val="20"/>
              </w:rPr>
              <w:t>дприємство</w:t>
            </w:r>
            <w:proofErr w:type="spellEnd"/>
            <w:r w:rsidRPr="00E152DC">
              <w:rPr>
                <w:sz w:val="20"/>
                <w:szCs w:val="20"/>
              </w:rPr>
              <w:t xml:space="preserve"> "</w:t>
            </w:r>
            <w:proofErr w:type="spellStart"/>
            <w:r w:rsidRPr="00E152DC">
              <w:rPr>
                <w:sz w:val="20"/>
                <w:szCs w:val="20"/>
              </w:rPr>
              <w:t>Кольормет</w:t>
            </w:r>
            <w:proofErr w:type="spellEnd"/>
            <w:r w:rsidRPr="00E152DC">
              <w:rPr>
                <w:sz w:val="20"/>
                <w:szCs w:val="20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B28D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5B28D2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65028 м. Одеса вул. </w:t>
            </w:r>
            <w:proofErr w:type="spellStart"/>
            <w:r>
              <w:rPr>
                <w:sz w:val="20"/>
                <w:szCs w:val="20"/>
                <w:lang w:val="uk-UA"/>
              </w:rPr>
              <w:t>Лазарева</w:t>
            </w:r>
            <w:proofErr w:type="spellEnd"/>
            <w:r>
              <w:rPr>
                <w:sz w:val="20"/>
                <w:szCs w:val="20"/>
                <w:lang w:val="uk-UA"/>
              </w:rPr>
              <w:t>, 74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B28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00196865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B28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(048) 738-08-84 (048) 738-08-84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B28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cvetmet@te.net.ua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B28D2" w:rsidRPr="00E152DC" w:rsidRDefault="005B28D2" w:rsidP="00DC6C96">
            <w:pPr>
              <w:rPr>
                <w:sz w:val="20"/>
                <w:szCs w:val="20"/>
              </w:rPr>
            </w:pPr>
            <w:proofErr w:type="spellStart"/>
            <w:r w:rsidRPr="00E152DC">
              <w:rPr>
                <w:sz w:val="20"/>
                <w:szCs w:val="20"/>
              </w:rPr>
              <w:t>Державна</w:t>
            </w:r>
            <w:proofErr w:type="spellEnd"/>
            <w:r w:rsidRPr="00E152DC">
              <w:rPr>
                <w:sz w:val="20"/>
                <w:szCs w:val="20"/>
              </w:rPr>
              <w:t xml:space="preserve"> </w:t>
            </w:r>
            <w:proofErr w:type="spellStart"/>
            <w:r w:rsidRPr="00E152DC">
              <w:rPr>
                <w:sz w:val="20"/>
                <w:szCs w:val="20"/>
              </w:rPr>
              <w:t>установа</w:t>
            </w:r>
            <w:proofErr w:type="spellEnd"/>
            <w:r w:rsidRPr="00E152DC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E152DC">
              <w:rPr>
                <w:sz w:val="20"/>
                <w:szCs w:val="20"/>
              </w:rPr>
              <w:t>розвитку</w:t>
            </w:r>
            <w:proofErr w:type="spellEnd"/>
            <w:r w:rsidRPr="00E152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E152DC">
              <w:rPr>
                <w:sz w:val="20"/>
                <w:szCs w:val="20"/>
              </w:rPr>
              <w:t>нфраструктури</w:t>
            </w:r>
            <w:proofErr w:type="spellEnd"/>
            <w:r w:rsidRPr="00E152DC">
              <w:rPr>
                <w:sz w:val="20"/>
                <w:szCs w:val="20"/>
              </w:rPr>
              <w:t xml:space="preserve"> </w:t>
            </w:r>
            <w:proofErr w:type="gramStart"/>
            <w:r w:rsidRPr="00E152DC">
              <w:rPr>
                <w:sz w:val="20"/>
                <w:szCs w:val="20"/>
              </w:rPr>
              <w:t>фондового</w:t>
            </w:r>
            <w:proofErr w:type="gramEnd"/>
            <w:r w:rsidRPr="00E152DC">
              <w:rPr>
                <w:sz w:val="20"/>
                <w:szCs w:val="20"/>
              </w:rPr>
              <w:t xml:space="preserve"> ринку </w:t>
            </w:r>
            <w:proofErr w:type="spellStart"/>
            <w:r w:rsidRPr="00E152DC">
              <w:rPr>
                <w:sz w:val="20"/>
                <w:szCs w:val="20"/>
              </w:rPr>
              <w:t>України</w:t>
            </w:r>
            <w:proofErr w:type="spellEnd"/>
            <w:r w:rsidRPr="00E152DC">
              <w:rPr>
                <w:sz w:val="20"/>
                <w:szCs w:val="20"/>
              </w:rPr>
              <w:t>"</w:t>
            </w:r>
          </w:p>
          <w:p w:rsidR="005B28D2" w:rsidRDefault="005B28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B28D2" w:rsidRDefault="005B28D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5B28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lastRenderedPageBreak/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5B28D2" w:rsidRPr="00E152DC" w:rsidRDefault="005B28D2" w:rsidP="00DC6C96">
            <w:pPr>
              <w:rPr>
                <w:sz w:val="20"/>
                <w:szCs w:val="20"/>
              </w:rPr>
            </w:pPr>
            <w:proofErr w:type="spellStart"/>
            <w:r w:rsidRPr="00E152DC">
              <w:rPr>
                <w:sz w:val="20"/>
                <w:szCs w:val="20"/>
              </w:rPr>
              <w:lastRenderedPageBreak/>
              <w:t>Державна</w:t>
            </w:r>
            <w:proofErr w:type="spellEnd"/>
            <w:r w:rsidRPr="00E152DC">
              <w:rPr>
                <w:sz w:val="20"/>
                <w:szCs w:val="20"/>
              </w:rPr>
              <w:t xml:space="preserve"> </w:t>
            </w:r>
            <w:proofErr w:type="spellStart"/>
            <w:r w:rsidRPr="00E152DC">
              <w:rPr>
                <w:sz w:val="20"/>
                <w:szCs w:val="20"/>
              </w:rPr>
              <w:t>установа</w:t>
            </w:r>
            <w:proofErr w:type="spellEnd"/>
            <w:r w:rsidRPr="00E152DC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E152DC">
              <w:rPr>
                <w:sz w:val="20"/>
                <w:szCs w:val="20"/>
              </w:rPr>
              <w:t>розвитку</w:t>
            </w:r>
            <w:proofErr w:type="spellEnd"/>
            <w:r w:rsidRPr="00E152DC">
              <w:rPr>
                <w:sz w:val="20"/>
                <w:szCs w:val="20"/>
              </w:rPr>
              <w:t xml:space="preserve"> </w:t>
            </w:r>
            <w:proofErr w:type="spellStart"/>
            <w:r w:rsidRPr="00E152DC">
              <w:rPr>
                <w:sz w:val="20"/>
                <w:szCs w:val="20"/>
              </w:rPr>
              <w:t>інфраструктури</w:t>
            </w:r>
            <w:proofErr w:type="spellEnd"/>
            <w:r w:rsidRPr="00E152DC">
              <w:rPr>
                <w:sz w:val="20"/>
                <w:szCs w:val="20"/>
              </w:rPr>
              <w:t xml:space="preserve"> </w:t>
            </w:r>
            <w:proofErr w:type="gramStart"/>
            <w:r w:rsidRPr="00E152DC">
              <w:rPr>
                <w:sz w:val="20"/>
                <w:szCs w:val="20"/>
              </w:rPr>
              <w:t>фондового</w:t>
            </w:r>
            <w:proofErr w:type="gramEnd"/>
            <w:r w:rsidRPr="00E152DC">
              <w:rPr>
                <w:sz w:val="20"/>
                <w:szCs w:val="20"/>
              </w:rPr>
              <w:t xml:space="preserve"> ринку </w:t>
            </w:r>
            <w:proofErr w:type="spellStart"/>
            <w:r w:rsidRPr="00E152DC">
              <w:rPr>
                <w:sz w:val="20"/>
                <w:szCs w:val="20"/>
              </w:rPr>
              <w:t>України</w:t>
            </w:r>
            <w:proofErr w:type="spellEnd"/>
            <w:r w:rsidRPr="00E152DC">
              <w:rPr>
                <w:sz w:val="20"/>
                <w:szCs w:val="20"/>
              </w:rPr>
              <w:t>"</w:t>
            </w:r>
          </w:p>
          <w:p w:rsidR="005B28D2" w:rsidRDefault="005B28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B28D2" w:rsidRDefault="005B28D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5B28D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lastRenderedPageBreak/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2"/>
        <w:gridCol w:w="8839"/>
        <w:gridCol w:w="2497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B28D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E152DC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E152D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cvetmet</w:t>
            </w:r>
            <w:proofErr w:type="spellEnd"/>
            <w:r w:rsidRPr="00E152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E152D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B28D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uk-UA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E152DC" w:rsidTr="00E152DC">
        <w:trPr>
          <w:trHeight w:val="440"/>
          <w:tblCellSpacing w:w="22" w:type="dxa"/>
        </w:trPr>
        <w:tc>
          <w:tcPr>
            <w:tcW w:w="4931" w:type="pct"/>
            <w:hideMark/>
          </w:tcPr>
          <w:p w:rsidR="00E152DC" w:rsidRDefault="00E152DC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E152DC" w:rsidRDefault="00E152DC" w:rsidP="00E152DC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2087"/>
        <w:gridCol w:w="2916"/>
        <w:gridCol w:w="4206"/>
        <w:gridCol w:w="2690"/>
        <w:gridCol w:w="2548"/>
      </w:tblGrid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Чекановська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Лiлiя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Пантелеймонiвна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10.12486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Голови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Чекановської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Лiлiї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Пантелеймонiвни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даного органу Товариства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нової </w:t>
            </w:r>
            <w:proofErr w:type="spellStart"/>
            <w:r>
              <w:rPr>
                <w:sz w:val="20"/>
                <w:szCs w:val="20"/>
                <w:lang w:val="uk-UA"/>
              </w:rPr>
              <w:t>редакцiї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Статуту.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10.12486%;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Перекос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Федорович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25.02643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Перекоса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Федоровича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даного органу Товариства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нової </w:t>
            </w:r>
            <w:proofErr w:type="spellStart"/>
            <w:r>
              <w:rPr>
                <w:sz w:val="20"/>
                <w:szCs w:val="20"/>
                <w:lang w:val="uk-UA"/>
              </w:rPr>
              <w:t>редакцiї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Статуту.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25.02643%;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Iсайко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uk-UA"/>
              </w:rPr>
              <w:t>Семенiвна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1.84643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Iсайко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Людмили </w:t>
            </w:r>
            <w:proofErr w:type="spellStart"/>
            <w:r>
              <w:rPr>
                <w:sz w:val="20"/>
                <w:szCs w:val="20"/>
                <w:lang w:val="uk-UA"/>
              </w:rPr>
              <w:t>Семенiвни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даного органу Товариства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нової </w:t>
            </w:r>
            <w:proofErr w:type="spellStart"/>
            <w:r>
              <w:rPr>
                <w:sz w:val="20"/>
                <w:szCs w:val="20"/>
                <w:lang w:val="uk-UA"/>
              </w:rPr>
              <w:t>редакцiї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Статуту.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1.84643%;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припинено </w:t>
            </w:r>
            <w:r>
              <w:rPr>
                <w:sz w:val="20"/>
                <w:szCs w:val="20"/>
                <w:lang w:val="uk-UA"/>
              </w:rPr>
              <w:lastRenderedPageBreak/>
              <w:t>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Кучер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0.40670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 Кучера </w:t>
            </w:r>
            <w:proofErr w:type="spellStart"/>
            <w:r>
              <w:rPr>
                <w:sz w:val="20"/>
                <w:szCs w:val="20"/>
                <w:lang w:val="uk-UA"/>
              </w:rPr>
              <w:t>Сергiя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даного органу Товариства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нової </w:t>
            </w:r>
            <w:proofErr w:type="spellStart"/>
            <w:r>
              <w:rPr>
                <w:sz w:val="20"/>
                <w:szCs w:val="20"/>
                <w:lang w:val="uk-UA"/>
              </w:rPr>
              <w:t>редакцiї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Статуту.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0.40670%;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Михайлович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0.96390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дострокове припинення повноважень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Голюка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Сергiя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Михайловича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даного органу Товариства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нової </w:t>
            </w:r>
            <w:proofErr w:type="spellStart"/>
            <w:r>
              <w:rPr>
                <w:sz w:val="20"/>
                <w:szCs w:val="20"/>
                <w:lang w:val="uk-UA"/>
              </w:rPr>
              <w:t>редакцiї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Статуту.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0.96390%;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- 2 роки.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Чекановська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Лiлiя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Пантелеймонiвна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10.12486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до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Членiв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Чекановську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Лiлiю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Пантелеймонiвну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як голова Наглядової ради вказана особа обрана на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28.04.2020 р. Дана особа 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10.12486%,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який обрано особу - 3 роки;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директор ПрАТ "ПП "</w:t>
            </w:r>
            <w:proofErr w:type="spellStart"/>
            <w:r>
              <w:rPr>
                <w:sz w:val="20"/>
                <w:szCs w:val="20"/>
                <w:lang w:val="uk-UA"/>
              </w:rPr>
              <w:t>Кольормет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Перекос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Федорович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25.02643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до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Членiв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 </w:t>
            </w:r>
            <w:proofErr w:type="spellStart"/>
            <w:r>
              <w:rPr>
                <w:sz w:val="20"/>
                <w:szCs w:val="20"/>
                <w:lang w:val="uk-UA"/>
              </w:rPr>
              <w:t>Перекоса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Андрiя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Федоровича. Дана особа 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25.02643%,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який обрано особу - 3 роки;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Головний </w:t>
            </w:r>
            <w:proofErr w:type="spellStart"/>
            <w:r>
              <w:rPr>
                <w:sz w:val="20"/>
                <w:szCs w:val="20"/>
                <w:lang w:val="uk-UA"/>
              </w:rPr>
              <w:t>iнженер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керiвник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вiддiлу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технiчного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забезпечення ПрАТ "ПП "</w:t>
            </w:r>
            <w:proofErr w:type="spellStart"/>
            <w:r>
              <w:rPr>
                <w:sz w:val="20"/>
                <w:szCs w:val="20"/>
                <w:lang w:val="uk-UA"/>
              </w:rPr>
              <w:t>Кольормет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Iсайко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uk-UA"/>
              </w:rPr>
              <w:t>Семенiвна</w:t>
            </w:r>
            <w:proofErr w:type="spellEnd"/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1.84643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до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Членiв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 </w:t>
            </w:r>
            <w:proofErr w:type="spellStart"/>
            <w:r>
              <w:rPr>
                <w:sz w:val="20"/>
                <w:szCs w:val="20"/>
                <w:lang w:val="uk-UA"/>
              </w:rPr>
              <w:t>Iсайко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Людмилу </w:t>
            </w:r>
            <w:proofErr w:type="spellStart"/>
            <w:r>
              <w:rPr>
                <w:sz w:val="20"/>
                <w:szCs w:val="20"/>
                <w:lang w:val="uk-UA"/>
              </w:rPr>
              <w:t>Семенiвну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Дана особа  є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1.84643%,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який обрано особу - 3 роки;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Головний бухгалтер ПрАТ "ПП "</w:t>
            </w:r>
            <w:proofErr w:type="spellStart"/>
            <w:r>
              <w:rPr>
                <w:sz w:val="20"/>
                <w:szCs w:val="20"/>
                <w:lang w:val="uk-UA"/>
              </w:rPr>
              <w:t>Кольормет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Бурмеха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4.77570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припинення повноважень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Бурмехи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Тетяни Миколаївни у зв'язку з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строку повноважень.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4.77570%;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- 3 роки.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Пунько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Валерiй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Михайлович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0.53680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припинення повноважень Члена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Пунька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Валерiя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Михайловича у зв'язку з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строку повноважень.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0.53680 %;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- 3 роки.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Хiлько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1.88710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припинення повноважень Члена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Хiлька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 у зв'язку з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строку повноважень.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1.88710%;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- 3 роки.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Бурмеха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4.77570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до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Членiв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Бурмеху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Тетяну Миколаївну, як 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дана особа обрана на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4.77570%;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який обрано особу - 3 роки;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попереднiх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-начальник 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вiддiлу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ПрАТ "ПП "</w:t>
            </w:r>
            <w:proofErr w:type="spellStart"/>
            <w:r>
              <w:rPr>
                <w:sz w:val="20"/>
                <w:szCs w:val="20"/>
                <w:lang w:val="uk-UA"/>
              </w:rPr>
              <w:t>Кольормет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Пунько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Валерiй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Михайлович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0.53680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до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Членiв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Пунька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Валерiя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Михайловича.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0.53680%;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який обрано особу - 3 роки;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uk-UA"/>
              </w:rPr>
              <w:t>механiк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автоколони Порт "</w:t>
            </w:r>
            <w:proofErr w:type="spellStart"/>
            <w:r>
              <w:rPr>
                <w:sz w:val="20"/>
                <w:szCs w:val="20"/>
                <w:lang w:val="uk-UA"/>
              </w:rPr>
              <w:t>Пiвденний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  <w:tr w:rsidR="00E152DC" w:rsidTr="00E152DC"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Хiлько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1.88710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2DC" w:rsidRDefault="00E152D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152DC" w:rsidTr="00E152D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2DC" w:rsidRDefault="00E152D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Рiчними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28.04.2020 р.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28.04.2020 р.)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до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Членiв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Хiлька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Анатолiя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1.88710%;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який обрано особу - 3 роки;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директор ДП  "</w:t>
            </w:r>
            <w:proofErr w:type="spellStart"/>
            <w:r>
              <w:rPr>
                <w:sz w:val="20"/>
                <w:szCs w:val="20"/>
                <w:lang w:val="uk-UA"/>
              </w:rPr>
              <w:t>Цвєтмет</w:t>
            </w:r>
            <w:proofErr w:type="spellEnd"/>
            <w:r>
              <w:rPr>
                <w:sz w:val="20"/>
                <w:szCs w:val="20"/>
                <w:lang w:val="uk-UA"/>
              </w:rPr>
              <w:t>", ЗАТ "ПП "</w:t>
            </w:r>
            <w:proofErr w:type="spellStart"/>
            <w:r>
              <w:rPr>
                <w:sz w:val="20"/>
                <w:szCs w:val="20"/>
                <w:lang w:val="uk-UA"/>
              </w:rPr>
              <w:t>Кольормет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</w:tc>
      </w:tr>
    </w:tbl>
    <w:p w:rsidR="00E152DC" w:rsidRDefault="00E152DC" w:rsidP="00E152DC"/>
    <w:p w:rsidR="00E152DC" w:rsidRPr="00E152DC" w:rsidRDefault="00E152DC" w:rsidP="00C86AFD">
      <w:bookmarkStart w:id="1" w:name="_GoBack"/>
      <w:bookmarkEnd w:id="1"/>
    </w:p>
    <w:sectPr w:rsidR="00E152DC" w:rsidRPr="00E152DC" w:rsidSect="00E152DC">
      <w:pgSz w:w="16838" w:h="11906" w:orient="landscape"/>
      <w:pgMar w:top="1417" w:right="363" w:bottom="567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D2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5B28D2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152DC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E98-D8D2-4E99-BD49-8315A869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4</Pages>
  <Words>7177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2020-04-29T11:16:00Z</dcterms:created>
  <dcterms:modified xsi:type="dcterms:W3CDTF">2020-04-29T11:16:00Z</dcterms:modified>
</cp:coreProperties>
</file>